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6B3C" w14:textId="3C552C32" w:rsidR="004E3375" w:rsidRPr="00EA0A66" w:rsidRDefault="00EA0A66">
      <w:pPr>
        <w:rPr>
          <w:b/>
          <w:bCs/>
          <w:sz w:val="28"/>
          <w:szCs w:val="28"/>
        </w:rPr>
      </w:pPr>
      <w:r w:rsidRPr="00EA0A66">
        <w:rPr>
          <w:b/>
          <w:bCs/>
          <w:sz w:val="28"/>
          <w:szCs w:val="28"/>
        </w:rPr>
        <w:t>Student Support and Scholarships and LOP Action Plan 2023</w:t>
      </w:r>
    </w:p>
    <w:tbl>
      <w:tblPr>
        <w:tblW w:w="1531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2474"/>
      </w:tblGrid>
      <w:tr w:rsidR="00EA0A66" w:rsidRPr="00EA0A66" w14:paraId="0277FBE9" w14:textId="77777777" w:rsidTr="00EA0A66">
        <w:trPr>
          <w:trHeight w:val="225"/>
        </w:trPr>
        <w:tc>
          <w:tcPr>
            <w:tcW w:w="2836" w:type="dxa"/>
            <w:tcBorders>
              <w:top w:val="single" w:sz="6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3300"/>
            <w:hideMark/>
          </w:tcPr>
          <w:p w14:paraId="0D14F376" w14:textId="04F115EE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NZ"/>
              </w:rPr>
            </w:pPr>
            <w:r w:rsidRPr="00EA0A66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S</w:t>
            </w:r>
            <w:r w:rsidRPr="00EA0A66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tudent Success</w:t>
            </w:r>
            <w:r w:rsidRPr="00EA0A66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 xml:space="preserve"> Team Priority </w:t>
            </w:r>
          </w:p>
        </w:tc>
        <w:tc>
          <w:tcPr>
            <w:tcW w:w="12474" w:type="dxa"/>
            <w:tcBorders>
              <w:top w:val="single" w:sz="6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3300"/>
            <w:hideMark/>
          </w:tcPr>
          <w:p w14:paraId="77CCAF8F" w14:textId="1F3A3EE4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NZ"/>
              </w:rPr>
            </w:pPr>
            <w:r w:rsidRPr="00EA0A66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NZ"/>
              </w:rPr>
              <w:t xml:space="preserve">SSS </w:t>
            </w:r>
            <w:r w:rsidRPr="00EA0A66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NZ"/>
              </w:rPr>
              <w:t xml:space="preserve">&amp; LOP </w:t>
            </w:r>
            <w:r w:rsidRPr="00EA0A66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NZ"/>
              </w:rPr>
              <w:t>Action &amp; Timing </w:t>
            </w:r>
          </w:p>
        </w:tc>
      </w:tr>
      <w:tr w:rsidR="00EA0A66" w:rsidRPr="00EA0A66" w14:paraId="111FE12E" w14:textId="77777777" w:rsidTr="00EA0A66">
        <w:trPr>
          <w:trHeight w:val="840"/>
        </w:trPr>
        <w:tc>
          <w:tcPr>
            <w:tcW w:w="2836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</w:tcBorders>
            <w:shd w:val="clear" w:color="auto" w:fill="E1E3E3"/>
            <w:hideMark/>
          </w:tcPr>
          <w:p w14:paraId="5007CFF8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NZ"/>
              </w:rPr>
            </w:pPr>
            <w:r w:rsidRPr="00EA0A66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  <w:r w:rsidRPr="00EA0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  <w:t xml:space="preserve">Support and engage all learners to develop a range of relevant skills and connections that raise learner outcomes, </w:t>
            </w:r>
            <w:proofErr w:type="gramStart"/>
            <w:r w:rsidRPr="00EA0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  <w:t>progression</w:t>
            </w:r>
            <w:proofErr w:type="gramEnd"/>
            <w:r w:rsidRPr="00EA0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  <w:t xml:space="preserve"> and wellbeing, while prioritising our Māori, Pacific and Disability Strategies</w:t>
            </w:r>
            <w:r w:rsidRPr="00EA0A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  <w:p w14:paraId="56C22B05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NZ"/>
              </w:rPr>
            </w:pPr>
            <w:r w:rsidRPr="00EA0A6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NZ"/>
              </w:rPr>
              <w:t> </w:t>
            </w:r>
            <w:r w:rsidRPr="00EA0A66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2474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3E3"/>
            <w:hideMark/>
          </w:tcPr>
          <w:p w14:paraId="71F94C0F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en-US" w:eastAsia="en-NZ"/>
              </w:rPr>
            </w:pPr>
            <w:r w:rsidRPr="00EA0A6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NZ"/>
              </w:rPr>
              <w:t>LOP</w:t>
            </w:r>
            <w:r w:rsidRPr="00EA0A6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US" w:eastAsia="en-NZ"/>
              </w:rPr>
              <w:t> </w:t>
            </w:r>
          </w:p>
          <w:p w14:paraId="03E7D536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0"/>
                <w:szCs w:val="10"/>
                <w:lang w:val="en-US" w:eastAsia="en-NZ"/>
              </w:rPr>
            </w:pPr>
            <w:r w:rsidRPr="00EA0A66">
              <w:rPr>
                <w:rFonts w:ascii="Calibri" w:eastAsia="Times New Roman" w:hAnsi="Calibri" w:cs="Calibri"/>
                <w:color w:val="262626"/>
                <w:sz w:val="10"/>
                <w:szCs w:val="10"/>
                <w:lang w:eastAsia="en-NZ"/>
              </w:rPr>
              <w:t> </w:t>
            </w:r>
            <w:r w:rsidRPr="00EA0A66">
              <w:rPr>
                <w:rFonts w:ascii="Calibri" w:eastAsia="Times New Roman" w:hAnsi="Calibri" w:cs="Calibri"/>
                <w:color w:val="262626"/>
                <w:sz w:val="10"/>
                <w:szCs w:val="10"/>
                <w:lang w:val="en-US" w:eastAsia="en-NZ"/>
              </w:rPr>
              <w:t> </w:t>
            </w:r>
          </w:p>
          <w:p w14:paraId="6FEB3289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US" w:eastAsia="en-NZ"/>
              </w:rPr>
            </w:pPr>
            <w:r w:rsidRPr="00EA0A6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NZ"/>
              </w:rPr>
              <w:t xml:space="preserve">Work Collaboratively with academic and support staff, </w:t>
            </w:r>
            <w:proofErr w:type="gramStart"/>
            <w:r w:rsidRPr="00EA0A6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NZ"/>
              </w:rPr>
              <w:t>whanau</w:t>
            </w:r>
            <w:proofErr w:type="gramEnd"/>
            <w:r w:rsidRPr="00EA0A6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NZ"/>
              </w:rPr>
              <w:t xml:space="preserve"> and the wider community to identify student’s needs and enable their study success at Unitec. Q1 - Q4</w:t>
            </w:r>
            <w:r w:rsidRPr="00EA0A66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US" w:eastAsia="en-NZ"/>
              </w:rPr>
              <w:t> </w:t>
            </w:r>
          </w:p>
          <w:p w14:paraId="2CFE9B45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US" w:eastAsia="en-NZ"/>
              </w:rPr>
            </w:pPr>
            <w:r w:rsidRPr="00EA0A6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NZ"/>
              </w:rPr>
              <w:t> </w:t>
            </w:r>
            <w:r w:rsidRPr="00EA0A66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US" w:eastAsia="en-NZ"/>
              </w:rPr>
              <w:t> </w:t>
            </w:r>
          </w:p>
          <w:p w14:paraId="3E977651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US" w:eastAsia="en-NZ"/>
              </w:rPr>
            </w:pPr>
            <w:r w:rsidRPr="00EA0A6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NZ"/>
              </w:rPr>
              <w:t>To support, track and engage with priority (Maori, Pacific U25 and Disability) and non-priority group learners early at Unitec. Q1-4</w:t>
            </w:r>
            <w:r w:rsidRPr="00EA0A66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US" w:eastAsia="en-NZ"/>
              </w:rPr>
              <w:t> </w:t>
            </w:r>
          </w:p>
          <w:p w14:paraId="53A2C982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US" w:eastAsia="en-NZ"/>
              </w:rPr>
            </w:pPr>
            <w:r w:rsidRPr="00EA0A6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NZ"/>
              </w:rPr>
              <w:t> </w:t>
            </w:r>
            <w:r w:rsidRPr="00EA0A66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US" w:eastAsia="en-NZ"/>
              </w:rPr>
              <w:t> </w:t>
            </w:r>
          </w:p>
          <w:p w14:paraId="27195007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US" w:eastAsia="en-NZ"/>
              </w:rPr>
            </w:pPr>
            <w:r w:rsidRPr="00EA0A6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NZ"/>
              </w:rPr>
              <w:t>To proactively practice and be compliant and with both pastoral care codes (International and Domestic) Q1-Q4</w:t>
            </w:r>
            <w:r w:rsidRPr="00EA0A66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US" w:eastAsia="en-NZ"/>
              </w:rPr>
              <w:t> </w:t>
            </w:r>
          </w:p>
        </w:tc>
      </w:tr>
      <w:tr w:rsidR="00EA0A66" w:rsidRPr="00EA0A66" w14:paraId="42676ABC" w14:textId="77777777" w:rsidTr="00EA0A66">
        <w:trPr>
          <w:trHeight w:val="840"/>
        </w:trPr>
        <w:tc>
          <w:tcPr>
            <w:tcW w:w="2836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3E3"/>
            <w:hideMark/>
          </w:tcPr>
          <w:p w14:paraId="0F0E63E0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NZ"/>
              </w:rPr>
            </w:pPr>
          </w:p>
        </w:tc>
        <w:tc>
          <w:tcPr>
            <w:tcW w:w="124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3E3"/>
            <w:hideMark/>
          </w:tcPr>
          <w:p w14:paraId="361A4AC3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en-US" w:eastAsia="en-NZ"/>
              </w:rPr>
            </w:pPr>
            <w:r w:rsidRPr="00EA0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  <w:t>SSS</w:t>
            </w:r>
            <w:r w:rsidRPr="00EA0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NZ"/>
              </w:rPr>
              <w:t> </w:t>
            </w:r>
          </w:p>
          <w:p w14:paraId="29B2F222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0"/>
                <w:szCs w:val="10"/>
                <w:lang w:val="en-US" w:eastAsia="en-NZ"/>
              </w:rPr>
            </w:pPr>
            <w:r w:rsidRPr="00EA0A66">
              <w:rPr>
                <w:rFonts w:ascii="Calibri" w:eastAsia="Times New Roman" w:hAnsi="Calibri" w:cs="Calibri"/>
                <w:sz w:val="10"/>
                <w:szCs w:val="10"/>
                <w:lang w:eastAsia="en-NZ"/>
              </w:rPr>
              <w:t> </w:t>
            </w:r>
            <w:r w:rsidRPr="00EA0A66">
              <w:rPr>
                <w:rFonts w:ascii="Calibri" w:eastAsia="Times New Roman" w:hAnsi="Calibri" w:cs="Calibri"/>
                <w:sz w:val="10"/>
                <w:szCs w:val="10"/>
                <w:lang w:val="en-US" w:eastAsia="en-NZ"/>
              </w:rPr>
              <w:t> </w:t>
            </w:r>
          </w:p>
          <w:p w14:paraId="50FFCD47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US" w:eastAsia="en-NZ"/>
              </w:rPr>
            </w:pPr>
            <w:r w:rsidRPr="00EA0A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 xml:space="preserve">Work collaboratively and cultivate effective relationships with academic and support staff, </w:t>
            </w:r>
            <w:proofErr w:type="gramStart"/>
            <w:r w:rsidRPr="00EA0A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whanau</w:t>
            </w:r>
            <w:proofErr w:type="gramEnd"/>
            <w:r w:rsidRPr="00EA0A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 xml:space="preserve"> and the wider community to identify </w:t>
            </w:r>
            <w:proofErr w:type="spellStart"/>
            <w:r w:rsidRPr="00EA0A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akonga</w:t>
            </w:r>
            <w:proofErr w:type="spellEnd"/>
            <w:r w:rsidRPr="00EA0A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 xml:space="preserve"> needs, enable their success and ensure awareness and accessibility of our (SS&amp;S) services. Q1 - Q4</w:t>
            </w:r>
            <w:r w:rsidRPr="00EA0A6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NZ"/>
              </w:rPr>
              <w:t> </w:t>
            </w:r>
          </w:p>
          <w:p w14:paraId="00730F36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US" w:eastAsia="en-NZ"/>
              </w:rPr>
            </w:pPr>
            <w:r w:rsidRPr="00EA0A66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  <w:r w:rsidRPr="00EA0A66">
              <w:rPr>
                <w:rFonts w:ascii="Calibri" w:eastAsia="Times New Roman" w:hAnsi="Calibri" w:cs="Calibri"/>
                <w:sz w:val="20"/>
                <w:szCs w:val="20"/>
                <w:lang w:val="en-US" w:eastAsia="en-NZ"/>
              </w:rPr>
              <w:t> </w:t>
            </w:r>
          </w:p>
          <w:p w14:paraId="07437836" w14:textId="051492BA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US" w:eastAsia="en-NZ"/>
              </w:rPr>
            </w:pPr>
            <w:r w:rsidRPr="00EA0A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 xml:space="preserve">Focused support for priority </w:t>
            </w:r>
            <w:proofErr w:type="spellStart"/>
            <w:r w:rsidRPr="00EA0A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akonga</w:t>
            </w:r>
            <w:proofErr w:type="spellEnd"/>
            <w:r w:rsidRPr="00EA0A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 xml:space="preserve"> (Maori, Pacific U25 and Disability) to assist learner parity and wellbeing. Q1-4</w:t>
            </w:r>
            <w:r w:rsidRPr="00EA0A6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NZ"/>
              </w:rPr>
              <w:t> </w:t>
            </w:r>
          </w:p>
        </w:tc>
      </w:tr>
      <w:tr w:rsidR="00EA0A66" w:rsidRPr="00EA0A66" w14:paraId="003E9C89" w14:textId="77777777" w:rsidTr="00EA0A66">
        <w:trPr>
          <w:trHeight w:val="840"/>
        </w:trPr>
        <w:tc>
          <w:tcPr>
            <w:tcW w:w="2836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E1E3E3"/>
            <w:hideMark/>
          </w:tcPr>
          <w:p w14:paraId="14769434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NZ"/>
              </w:rPr>
            </w:pPr>
            <w:r w:rsidRPr="00EA0A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NZ"/>
              </w:rPr>
              <w:t xml:space="preserve">Provide effective Academic, Pastoral and Research support that is accessible and caters to the diverse academic and wellbeing needs of our </w:t>
            </w:r>
            <w:proofErr w:type="gramStart"/>
            <w:r w:rsidRPr="00EA0A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NZ"/>
              </w:rPr>
              <w:t>learners</w:t>
            </w:r>
            <w:proofErr w:type="gramEnd"/>
            <w:r w:rsidRPr="00EA0A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  <w:p w14:paraId="24204391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NZ"/>
              </w:rPr>
            </w:pPr>
            <w:r w:rsidRPr="00EA0A6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NZ"/>
              </w:rPr>
              <w:t> </w:t>
            </w:r>
            <w:r w:rsidRPr="00EA0A66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  <w:p w14:paraId="04CCDFC1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NZ"/>
              </w:rPr>
            </w:pPr>
            <w:r w:rsidRPr="00EA0A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24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3E3"/>
            <w:hideMark/>
          </w:tcPr>
          <w:p w14:paraId="39E59AF9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EA0A6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NZ"/>
              </w:rPr>
              <w:t xml:space="preserve">LOP </w:t>
            </w:r>
          </w:p>
          <w:p w14:paraId="49F5FEC4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0000"/>
                <w:sz w:val="10"/>
                <w:szCs w:val="10"/>
                <w:lang w:eastAsia="en-NZ"/>
              </w:rPr>
            </w:pPr>
          </w:p>
          <w:p w14:paraId="42B0ACEE" w14:textId="38770B3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NZ"/>
              </w:rPr>
            </w:pPr>
            <w:r w:rsidRPr="00EA0A6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NZ"/>
              </w:rPr>
              <w:t xml:space="preserve">To engage with </w:t>
            </w:r>
            <w:proofErr w:type="gramStart"/>
            <w:r w:rsidRPr="00EA0A6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NZ"/>
              </w:rPr>
              <w:t>learner’s</w:t>
            </w:r>
            <w:proofErr w:type="gramEnd"/>
            <w:r w:rsidRPr="00EA0A6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NZ"/>
              </w:rPr>
              <w:t xml:space="preserve"> at risk in the Learner Outreach Project tracker to ensure we maximise the learner’s student success. Q1-Q4 </w:t>
            </w:r>
          </w:p>
          <w:p w14:paraId="0EE6FAAF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NZ"/>
              </w:rPr>
            </w:pPr>
            <w:r w:rsidRPr="00EA0A6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NZ"/>
              </w:rPr>
              <w:t> </w:t>
            </w:r>
          </w:p>
          <w:p w14:paraId="4E2BC558" w14:textId="1B764853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NZ"/>
              </w:rPr>
            </w:pPr>
            <w:r w:rsidRPr="00EA0A6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NZ"/>
              </w:rPr>
              <w:t>Prioritizing reports and feedback of student interactions and engagements with academic staff and extended Unitec community. Q1-Q4 </w:t>
            </w:r>
          </w:p>
        </w:tc>
      </w:tr>
      <w:tr w:rsidR="00EA0A66" w:rsidRPr="00EA0A66" w14:paraId="795CC0F1" w14:textId="77777777" w:rsidTr="00EA0A66">
        <w:trPr>
          <w:trHeight w:val="840"/>
        </w:trPr>
        <w:tc>
          <w:tcPr>
            <w:tcW w:w="2836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3E3"/>
            <w:hideMark/>
          </w:tcPr>
          <w:p w14:paraId="7D07E5E5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NZ"/>
              </w:rPr>
            </w:pPr>
          </w:p>
        </w:tc>
        <w:tc>
          <w:tcPr>
            <w:tcW w:w="124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3E3"/>
            <w:hideMark/>
          </w:tcPr>
          <w:p w14:paraId="4BCF5685" w14:textId="7596CB85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EA0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  <w:t>SSS</w:t>
            </w:r>
          </w:p>
          <w:p w14:paraId="350AAE92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</w:p>
          <w:p w14:paraId="330B6FE4" w14:textId="23C15B11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US" w:eastAsia="en-NZ"/>
              </w:rPr>
            </w:pPr>
            <w:r w:rsidRPr="00EA0A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Ensure our practices and service delivery are compliant with Code of Practice (newly merged version live 1 Jan 2022) Q1-4</w:t>
            </w:r>
            <w:r w:rsidRPr="00EA0A6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NZ"/>
              </w:rPr>
              <w:t> </w:t>
            </w:r>
          </w:p>
          <w:p w14:paraId="58D03CB1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US" w:eastAsia="en-NZ"/>
              </w:rPr>
            </w:pPr>
            <w:r w:rsidRPr="00EA0A66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  <w:r w:rsidRPr="00EA0A66">
              <w:rPr>
                <w:rFonts w:ascii="Calibri" w:eastAsia="Times New Roman" w:hAnsi="Calibri" w:cs="Calibri"/>
                <w:sz w:val="20"/>
                <w:szCs w:val="20"/>
                <w:lang w:val="en-US" w:eastAsia="en-NZ"/>
              </w:rPr>
              <w:t> </w:t>
            </w:r>
          </w:p>
          <w:p w14:paraId="0EB2B880" w14:textId="7469A5A3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US" w:eastAsia="en-NZ"/>
              </w:rPr>
            </w:pPr>
            <w:r w:rsidRPr="00EA0A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Feedback sought from students, staff and wider community and captured within reporting and tracking to enable continuous improvement and capture service outcomes and contributions Q1-Q4</w:t>
            </w:r>
            <w:r w:rsidRPr="00EA0A6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NZ"/>
              </w:rPr>
              <w:t> </w:t>
            </w:r>
          </w:p>
        </w:tc>
      </w:tr>
      <w:tr w:rsidR="00EA0A66" w:rsidRPr="00EA0A66" w14:paraId="06A8810B" w14:textId="77777777" w:rsidTr="00EA0A66">
        <w:trPr>
          <w:trHeight w:val="840"/>
        </w:trPr>
        <w:tc>
          <w:tcPr>
            <w:tcW w:w="2836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E1E3E3"/>
            <w:hideMark/>
          </w:tcPr>
          <w:p w14:paraId="7662D176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NZ"/>
              </w:rPr>
            </w:pPr>
            <w:r w:rsidRPr="00EA0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  <w:t xml:space="preserve">Enhance team wellbeing and trust together with professional and leadership competencies, and support the transition to Te Pūkenga with improved communication and increase staff </w:t>
            </w:r>
            <w:proofErr w:type="gramStart"/>
            <w:r w:rsidRPr="00EA0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  <w:t>engagement</w:t>
            </w:r>
            <w:proofErr w:type="gramEnd"/>
            <w:r w:rsidRPr="00EA0A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  <w:p w14:paraId="480A9C12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NZ"/>
              </w:rPr>
            </w:pPr>
            <w:r w:rsidRPr="00EA0A66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 </w:t>
            </w:r>
          </w:p>
          <w:p w14:paraId="5A123049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NZ"/>
              </w:rPr>
            </w:pPr>
            <w:r w:rsidRPr="00EA0A66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 </w:t>
            </w:r>
          </w:p>
        </w:tc>
        <w:tc>
          <w:tcPr>
            <w:tcW w:w="124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3E3"/>
            <w:hideMark/>
          </w:tcPr>
          <w:p w14:paraId="612C3E08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EA0A6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NZ"/>
              </w:rPr>
              <w:t>LOP</w:t>
            </w:r>
          </w:p>
          <w:p w14:paraId="3DA99E48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0000"/>
                <w:sz w:val="10"/>
                <w:szCs w:val="10"/>
                <w:lang w:eastAsia="en-NZ"/>
              </w:rPr>
            </w:pPr>
          </w:p>
          <w:p w14:paraId="06D340E2" w14:textId="79549A1F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NZ"/>
              </w:rPr>
            </w:pPr>
            <w:r w:rsidRPr="00EA0A6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NZ"/>
              </w:rPr>
              <w:t>Embed and encourage staff professional development with internal and external opportunities that arise. Q1-Q4 </w:t>
            </w:r>
          </w:p>
          <w:p w14:paraId="716CC1D7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NZ"/>
              </w:rPr>
            </w:pPr>
            <w:r w:rsidRPr="00EA0A6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NZ"/>
              </w:rPr>
              <w:t> </w:t>
            </w:r>
          </w:p>
          <w:p w14:paraId="74554798" w14:textId="7218E95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NZ"/>
              </w:rPr>
            </w:pPr>
            <w:r w:rsidRPr="00EA0A6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NZ"/>
              </w:rPr>
              <w:t>Ensure, flexible and encouraging work environments that allows staff to flourish in their work performance and reach their fullest potential. Q1-Q4 </w:t>
            </w:r>
          </w:p>
        </w:tc>
      </w:tr>
      <w:tr w:rsidR="00EA0A66" w:rsidRPr="00EA0A66" w14:paraId="2E51E7F0" w14:textId="77777777" w:rsidTr="00EA0A66">
        <w:trPr>
          <w:trHeight w:val="615"/>
        </w:trPr>
        <w:tc>
          <w:tcPr>
            <w:tcW w:w="2836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3E3"/>
            <w:hideMark/>
          </w:tcPr>
          <w:p w14:paraId="096B28FD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NZ"/>
              </w:rPr>
            </w:pPr>
          </w:p>
        </w:tc>
        <w:tc>
          <w:tcPr>
            <w:tcW w:w="124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3E3"/>
            <w:hideMark/>
          </w:tcPr>
          <w:p w14:paraId="1F660593" w14:textId="3D57ECF6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EA0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  <w:t>SSS</w:t>
            </w:r>
          </w:p>
          <w:p w14:paraId="551B86EA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</w:p>
          <w:p w14:paraId="07E66F8B" w14:textId="6FAE5742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US" w:eastAsia="en-NZ"/>
              </w:rPr>
            </w:pPr>
            <w:r w:rsidRPr="00EA0A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 xml:space="preserve">Embed a team culture of positive reinforcement, gratitude, flexibility, shared learning and openness; where connecting with others, engaging and preparing for TP changes and pursuing professional </w:t>
            </w:r>
            <w:proofErr w:type="gramStart"/>
            <w:r w:rsidRPr="00EA0A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development  &amp;</w:t>
            </w:r>
            <w:proofErr w:type="gramEnd"/>
            <w:r w:rsidRPr="00EA0A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 xml:space="preserve"> leadership opportunities are encouraged. Q1 – Q4</w:t>
            </w:r>
            <w:r w:rsidRPr="00EA0A6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NZ"/>
              </w:rPr>
              <w:t> </w:t>
            </w:r>
          </w:p>
        </w:tc>
      </w:tr>
      <w:tr w:rsidR="00EA0A66" w:rsidRPr="00EA0A66" w14:paraId="574BC056" w14:textId="77777777" w:rsidTr="00EA0A66">
        <w:trPr>
          <w:trHeight w:val="615"/>
        </w:trPr>
        <w:tc>
          <w:tcPr>
            <w:tcW w:w="2836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E1E3E3"/>
            <w:hideMark/>
          </w:tcPr>
          <w:p w14:paraId="173B9DC2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NZ"/>
              </w:rPr>
            </w:pPr>
            <w:r w:rsidRPr="00EA0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  <w:t xml:space="preserve">Align, review and invest in best practices across the sector to ensure our services are adaptable, sustainable and </w:t>
            </w:r>
            <w:proofErr w:type="gramStart"/>
            <w:r w:rsidRPr="00EA0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  <w:t>compliant</w:t>
            </w:r>
            <w:proofErr w:type="gramEnd"/>
            <w:r w:rsidRPr="00EA0A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  <w:p w14:paraId="651FDE76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NZ"/>
              </w:rPr>
            </w:pPr>
            <w:r w:rsidRPr="00EA0A66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 </w:t>
            </w:r>
          </w:p>
          <w:p w14:paraId="12A63D8C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NZ"/>
              </w:rPr>
            </w:pPr>
            <w:r w:rsidRPr="00EA0A6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NZ"/>
              </w:rPr>
              <w:t> </w:t>
            </w:r>
            <w:r w:rsidRPr="00EA0A66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24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3E3"/>
            <w:hideMark/>
          </w:tcPr>
          <w:p w14:paraId="088E1292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EA0A6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NZ"/>
              </w:rPr>
              <w:t>LOP</w:t>
            </w:r>
          </w:p>
          <w:p w14:paraId="2410C203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0000"/>
                <w:sz w:val="10"/>
                <w:szCs w:val="10"/>
                <w:lang w:eastAsia="en-NZ"/>
              </w:rPr>
            </w:pPr>
          </w:p>
          <w:p w14:paraId="0E93CDD3" w14:textId="4D6B2FAC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NZ"/>
              </w:rPr>
            </w:pPr>
            <w:r w:rsidRPr="00EA0A6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NZ"/>
              </w:rPr>
              <w:t>To provide pastoral care support and encourage, track priority group students in their first year or semester of study. </w:t>
            </w:r>
          </w:p>
        </w:tc>
      </w:tr>
      <w:tr w:rsidR="00EA0A66" w:rsidRPr="00EA0A66" w14:paraId="61E57F65" w14:textId="77777777" w:rsidTr="00EA0A66">
        <w:trPr>
          <w:trHeight w:val="615"/>
        </w:trPr>
        <w:tc>
          <w:tcPr>
            <w:tcW w:w="2836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3E3"/>
            <w:hideMark/>
          </w:tcPr>
          <w:p w14:paraId="101E9549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NZ"/>
              </w:rPr>
            </w:pPr>
          </w:p>
        </w:tc>
        <w:tc>
          <w:tcPr>
            <w:tcW w:w="124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3E3"/>
            <w:hideMark/>
          </w:tcPr>
          <w:p w14:paraId="532BB29C" w14:textId="6325E524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en-NZ"/>
              </w:rPr>
            </w:pPr>
            <w:r w:rsidRPr="00EA0A66"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en-NZ"/>
              </w:rPr>
              <w:t>SSS</w:t>
            </w:r>
          </w:p>
          <w:p w14:paraId="3921FEC9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62626"/>
                <w:sz w:val="10"/>
                <w:szCs w:val="10"/>
                <w:lang w:eastAsia="en-NZ"/>
              </w:rPr>
            </w:pPr>
          </w:p>
          <w:p w14:paraId="0051D688" w14:textId="31EFAF7A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US" w:eastAsia="en-NZ"/>
              </w:rPr>
            </w:pPr>
            <w:r w:rsidRPr="00EA0A66"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en-NZ"/>
              </w:rPr>
              <w:t xml:space="preserve">Ensure purposeful spending of 80AD budget towards </w:t>
            </w:r>
            <w:proofErr w:type="spellStart"/>
            <w:r w:rsidRPr="00EA0A66"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en-NZ"/>
              </w:rPr>
              <w:t>akonga</w:t>
            </w:r>
            <w:proofErr w:type="spellEnd"/>
            <w:r w:rsidRPr="00EA0A66"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en-NZ"/>
              </w:rPr>
              <w:t xml:space="preserve"> success and best practice investment. Q1-Q4</w:t>
            </w:r>
            <w:r w:rsidRPr="00EA0A66">
              <w:rPr>
                <w:rFonts w:ascii="Calibri" w:eastAsia="Times New Roman" w:hAnsi="Calibri" w:cs="Calibri"/>
                <w:color w:val="262626"/>
                <w:sz w:val="20"/>
                <w:szCs w:val="20"/>
                <w:lang w:val="en-US" w:eastAsia="en-NZ"/>
              </w:rPr>
              <w:t> </w:t>
            </w:r>
          </w:p>
          <w:p w14:paraId="5E9FDE0B" w14:textId="77777777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US" w:eastAsia="en-NZ"/>
              </w:rPr>
            </w:pPr>
            <w:r w:rsidRPr="00EA0A66"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en-NZ"/>
              </w:rPr>
              <w:t> </w:t>
            </w:r>
            <w:r w:rsidRPr="00EA0A66">
              <w:rPr>
                <w:rFonts w:ascii="Calibri" w:eastAsia="Times New Roman" w:hAnsi="Calibri" w:cs="Calibri"/>
                <w:color w:val="262626"/>
                <w:sz w:val="20"/>
                <w:szCs w:val="20"/>
                <w:lang w:val="en-US" w:eastAsia="en-NZ"/>
              </w:rPr>
              <w:t> </w:t>
            </w:r>
          </w:p>
          <w:p w14:paraId="0F9BAA6B" w14:textId="56D8B962" w:rsidR="00EA0A66" w:rsidRPr="00EA0A66" w:rsidRDefault="00EA0A66" w:rsidP="008401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US" w:eastAsia="en-NZ"/>
              </w:rPr>
            </w:pPr>
            <w:r w:rsidRPr="00EA0A66"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en-NZ"/>
              </w:rPr>
              <w:t>Be innovative, focus on efficiencies and make use of existing resources. Q1 – Q4</w:t>
            </w:r>
            <w:r w:rsidRPr="00EA0A66">
              <w:rPr>
                <w:rFonts w:ascii="Calibri" w:eastAsia="Times New Roman" w:hAnsi="Calibri" w:cs="Calibri"/>
                <w:color w:val="262626"/>
                <w:sz w:val="20"/>
                <w:szCs w:val="20"/>
                <w:lang w:val="en-US" w:eastAsia="en-NZ"/>
              </w:rPr>
              <w:t> </w:t>
            </w:r>
          </w:p>
        </w:tc>
      </w:tr>
    </w:tbl>
    <w:p w14:paraId="3D309D72" w14:textId="77777777" w:rsidR="00EA0A66" w:rsidRDefault="00EA0A66"/>
    <w:sectPr w:rsidR="00EA0A66" w:rsidSect="00EA0A66">
      <w:pgSz w:w="16838" w:h="11906" w:orient="landscape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52C8"/>
    <w:multiLevelType w:val="multilevel"/>
    <w:tmpl w:val="36BA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3D4D04"/>
    <w:multiLevelType w:val="multilevel"/>
    <w:tmpl w:val="8DBA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0866C4"/>
    <w:multiLevelType w:val="multilevel"/>
    <w:tmpl w:val="6D50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0C32B9"/>
    <w:multiLevelType w:val="multilevel"/>
    <w:tmpl w:val="2E5E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86234E"/>
    <w:multiLevelType w:val="multilevel"/>
    <w:tmpl w:val="4D04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1F6706"/>
    <w:multiLevelType w:val="multilevel"/>
    <w:tmpl w:val="2F8A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7762E3"/>
    <w:multiLevelType w:val="multilevel"/>
    <w:tmpl w:val="DA94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76206E"/>
    <w:multiLevelType w:val="multilevel"/>
    <w:tmpl w:val="AB6A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1B6DA7"/>
    <w:multiLevelType w:val="multilevel"/>
    <w:tmpl w:val="E9B4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086D8E"/>
    <w:multiLevelType w:val="multilevel"/>
    <w:tmpl w:val="580A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1D71F2"/>
    <w:multiLevelType w:val="multilevel"/>
    <w:tmpl w:val="5448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96791A"/>
    <w:multiLevelType w:val="multilevel"/>
    <w:tmpl w:val="6096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FE2F71"/>
    <w:multiLevelType w:val="multilevel"/>
    <w:tmpl w:val="710E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1D0672"/>
    <w:multiLevelType w:val="multilevel"/>
    <w:tmpl w:val="C890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4C61F0"/>
    <w:multiLevelType w:val="multilevel"/>
    <w:tmpl w:val="E244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604CB6"/>
    <w:multiLevelType w:val="multilevel"/>
    <w:tmpl w:val="28CE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71591E"/>
    <w:multiLevelType w:val="multilevel"/>
    <w:tmpl w:val="4FA2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8A5647"/>
    <w:multiLevelType w:val="multilevel"/>
    <w:tmpl w:val="778E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983E49"/>
    <w:multiLevelType w:val="multilevel"/>
    <w:tmpl w:val="5A2A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3F47EC"/>
    <w:multiLevelType w:val="multilevel"/>
    <w:tmpl w:val="C82A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D942589"/>
    <w:multiLevelType w:val="multilevel"/>
    <w:tmpl w:val="48C2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997C67"/>
    <w:multiLevelType w:val="multilevel"/>
    <w:tmpl w:val="9750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7806767">
    <w:abstractNumId w:val="10"/>
  </w:num>
  <w:num w:numId="2" w16cid:durableId="2066102519">
    <w:abstractNumId w:val="18"/>
  </w:num>
  <w:num w:numId="3" w16cid:durableId="173106630">
    <w:abstractNumId w:val="2"/>
  </w:num>
  <w:num w:numId="4" w16cid:durableId="941377499">
    <w:abstractNumId w:val="13"/>
  </w:num>
  <w:num w:numId="5" w16cid:durableId="1666279715">
    <w:abstractNumId w:val="12"/>
  </w:num>
  <w:num w:numId="6" w16cid:durableId="1026323625">
    <w:abstractNumId w:val="1"/>
  </w:num>
  <w:num w:numId="7" w16cid:durableId="1116288446">
    <w:abstractNumId w:val="11"/>
  </w:num>
  <w:num w:numId="8" w16cid:durableId="1918661305">
    <w:abstractNumId w:val="8"/>
  </w:num>
  <w:num w:numId="9" w16cid:durableId="1893925696">
    <w:abstractNumId w:val="6"/>
  </w:num>
  <w:num w:numId="10" w16cid:durableId="1493791356">
    <w:abstractNumId w:val="0"/>
  </w:num>
  <w:num w:numId="11" w16cid:durableId="1211116722">
    <w:abstractNumId w:val="4"/>
  </w:num>
  <w:num w:numId="12" w16cid:durableId="1902400214">
    <w:abstractNumId w:val="9"/>
  </w:num>
  <w:num w:numId="13" w16cid:durableId="543375404">
    <w:abstractNumId w:val="15"/>
  </w:num>
  <w:num w:numId="14" w16cid:durableId="646786788">
    <w:abstractNumId w:val="5"/>
  </w:num>
  <w:num w:numId="15" w16cid:durableId="277838011">
    <w:abstractNumId w:val="20"/>
  </w:num>
  <w:num w:numId="16" w16cid:durableId="1931617547">
    <w:abstractNumId w:val="7"/>
  </w:num>
  <w:num w:numId="17" w16cid:durableId="1501459284">
    <w:abstractNumId w:val="16"/>
  </w:num>
  <w:num w:numId="18" w16cid:durableId="843595847">
    <w:abstractNumId w:val="19"/>
  </w:num>
  <w:num w:numId="19" w16cid:durableId="672144937">
    <w:abstractNumId w:val="21"/>
  </w:num>
  <w:num w:numId="20" w16cid:durableId="847132417">
    <w:abstractNumId w:val="17"/>
  </w:num>
  <w:num w:numId="21" w16cid:durableId="1729760475">
    <w:abstractNumId w:val="14"/>
  </w:num>
  <w:num w:numId="22" w16cid:durableId="1417747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66"/>
    <w:rsid w:val="004E3375"/>
    <w:rsid w:val="00E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7F63D"/>
  <w15:chartTrackingRefBased/>
  <w15:docId w15:val="{2566E8EF-43E3-4928-8E7D-BDF62675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EA0A66"/>
  </w:style>
  <w:style w:type="character" w:customStyle="1" w:styleId="eop">
    <w:name w:val="eop"/>
    <w:basedOn w:val="DefaultParagraphFont"/>
    <w:rsid w:val="00EA0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150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8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85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1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7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2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1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37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5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6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35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88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80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33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7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4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12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0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18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8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6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3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2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9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09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1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3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1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4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52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30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6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60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6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8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9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9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45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5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34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1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99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66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7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8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04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2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9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4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4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8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5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2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8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9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0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9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5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25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8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34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176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6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21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3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0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3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86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6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47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10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6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03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05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5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3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0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2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2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16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2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7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24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4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3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5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3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0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0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37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2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86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9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38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9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29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06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1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5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9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8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52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0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5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7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3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6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2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60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1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3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80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3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7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3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6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1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2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3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4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48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2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55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57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40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8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4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5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02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28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5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8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7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5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35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7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7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2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52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1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4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8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8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6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12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6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66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9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1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7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0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64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7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3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8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8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9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7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0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3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00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8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5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05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85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0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4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6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2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9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0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9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1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6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8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513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2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4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3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5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7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57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9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8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7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5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34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2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02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1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13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7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52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86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3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27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6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54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0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97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3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6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99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5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0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3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52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9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4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9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2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1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52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5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02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84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5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4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2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5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2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0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494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35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08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5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1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9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2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7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36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6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2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2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6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3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5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3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31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8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3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1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12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59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3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3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64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73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4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9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0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9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3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7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0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4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1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2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46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6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44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0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56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6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72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0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4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53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60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3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65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1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99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41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2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10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3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04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36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29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10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90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0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8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0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19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2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54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4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3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7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3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25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456</Words>
  <Characters>2602</Characters>
  <Application>Microsoft Office Word</Application>
  <DocSecurity>0</DocSecurity>
  <Lines>21</Lines>
  <Paragraphs>6</Paragraphs>
  <ScaleCrop>false</ScaleCrop>
  <Company>Unitec New Zealand Limited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Bell</dc:creator>
  <cp:keywords/>
  <dc:description/>
  <cp:lastModifiedBy>Monique Bell</cp:lastModifiedBy>
  <cp:revision>1</cp:revision>
  <dcterms:created xsi:type="dcterms:W3CDTF">2023-03-29T22:38:00Z</dcterms:created>
  <dcterms:modified xsi:type="dcterms:W3CDTF">2023-03-29T22:47:00Z</dcterms:modified>
</cp:coreProperties>
</file>