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C3E4F" w14:textId="77777777" w:rsidR="000F4F95" w:rsidRDefault="000F4F95" w:rsidP="00C616A6">
      <w:pPr>
        <w:pStyle w:val="Body3"/>
      </w:pPr>
      <w:bookmarkStart w:id="0" w:name="_GoBack"/>
      <w:bookmarkEnd w:id="0"/>
    </w:p>
    <w:p w14:paraId="327D2AEB" w14:textId="260EE9DC" w:rsidR="0029016B" w:rsidRPr="00C31EA1" w:rsidRDefault="0029016B" w:rsidP="00C616A6">
      <w:pPr>
        <w:pStyle w:val="Body3"/>
      </w:pPr>
      <w:r w:rsidRPr="00C31EA1">
        <w:rPr>
          <w:noProof/>
          <w:lang w:val="en-NZ" w:eastAsia="en-NZ"/>
        </w:rPr>
        <w:drawing>
          <wp:anchor distT="0" distB="0" distL="114300" distR="114300" simplePos="0" relativeHeight="251657216" behindDoc="0" locked="0" layoutInCell="1" allowOverlap="1" wp14:anchorId="5CF80D05" wp14:editId="26377E78">
            <wp:simplePos x="0" y="0"/>
            <wp:positionH relativeFrom="margin">
              <wp:align>left</wp:align>
            </wp:positionH>
            <wp:positionV relativeFrom="margin">
              <wp:align>top</wp:align>
            </wp:positionV>
            <wp:extent cx="1171575" cy="1204595"/>
            <wp:effectExtent l="0" t="0" r="0" b="1905"/>
            <wp:wrapSquare wrapText="bothSides"/>
            <wp:docPr id="4" name="Picture 4" descr="C:\Documents and Settings\Administrator\Local Settings\Temp\XPgrpwi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Local Settings\Temp\XPgrpwis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204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1EA1" w:rsidRPr="00C31EA1">
        <w:t xml:space="preserve">examinations </w:t>
      </w:r>
      <w:r w:rsidR="00C31EA1" w:rsidRPr="007855BA">
        <w:t xml:space="preserve">regulations </w:t>
      </w:r>
    </w:p>
    <w:p w14:paraId="0382E2EA" w14:textId="77777777" w:rsidR="00227CEF" w:rsidRPr="00C31EA1" w:rsidRDefault="00E05439" w:rsidP="00C616A6">
      <w:pPr>
        <w:pStyle w:val="Heading1"/>
      </w:pPr>
      <w:bookmarkStart w:id="1" w:name="_Toc432676194"/>
      <w:r w:rsidRPr="00C31EA1">
        <w:t>Purpose</w:t>
      </w:r>
      <w:r w:rsidR="00B604A8" w:rsidRPr="00C31EA1">
        <w:t xml:space="preserve"> </w:t>
      </w:r>
      <w:bookmarkEnd w:id="1"/>
    </w:p>
    <w:p w14:paraId="4C7B950F" w14:textId="009D7D7C" w:rsidR="004D1999" w:rsidRPr="00C31EA1" w:rsidRDefault="00DB4AC7" w:rsidP="004D1999">
      <w:pPr>
        <w:pStyle w:val="Body1"/>
      </w:pPr>
      <w:r>
        <w:t>These Regulations</w:t>
      </w:r>
      <w:r w:rsidR="007855BA">
        <w:t xml:space="preserve"> </w:t>
      </w:r>
      <w:r w:rsidR="00C31EA1" w:rsidRPr="00C31EA1">
        <w:t xml:space="preserve">govern the conduct of </w:t>
      </w:r>
      <w:r w:rsidR="00536869">
        <w:t>examination</w:t>
      </w:r>
      <w:r w:rsidR="00C31EA1" w:rsidRPr="00C31EA1">
        <w:t>s at Unitec.</w:t>
      </w:r>
    </w:p>
    <w:p w14:paraId="37494E84" w14:textId="28EAA2FD" w:rsidR="00DD2F34" w:rsidRPr="00C31EA1" w:rsidRDefault="00383D69" w:rsidP="004D1999">
      <w:pPr>
        <w:pStyle w:val="Heading1"/>
      </w:pPr>
      <w:r w:rsidRPr="00C31EA1">
        <w:t>Scope</w:t>
      </w:r>
    </w:p>
    <w:p w14:paraId="45A2C11E" w14:textId="28B198EF" w:rsidR="000950BB" w:rsidRDefault="00C31EA1" w:rsidP="00C31EA1">
      <w:pPr>
        <w:pStyle w:val="Body1"/>
        <w:rPr>
          <w:i/>
        </w:rPr>
      </w:pPr>
      <w:r w:rsidRPr="00C31EA1">
        <w:t xml:space="preserve">This is a Unitec-wide </w:t>
      </w:r>
      <w:r w:rsidR="007855BA">
        <w:t>regulation</w:t>
      </w:r>
      <w:r w:rsidR="000950BB">
        <w:t xml:space="preserve"> </w:t>
      </w:r>
      <w:r w:rsidRPr="00C31EA1">
        <w:t xml:space="preserve">and applies to all </w:t>
      </w:r>
      <w:r w:rsidR="00536869">
        <w:t>examination</w:t>
      </w:r>
      <w:r w:rsidRPr="00C31EA1">
        <w:t xml:space="preserve">s, identified as such in official course documents, that form part of or the whole of the summative assessment requirements for a Unitec course of study for which academic credit is granted. It is to be read in conjunction with </w:t>
      </w:r>
      <w:r w:rsidR="00A415C6" w:rsidRPr="00C31EA1">
        <w:t>the</w:t>
      </w:r>
      <w:r w:rsidR="00A415C6" w:rsidRPr="00A415C6">
        <w:rPr>
          <w:i/>
        </w:rPr>
        <w:t xml:space="preserve"> Assessment</w:t>
      </w:r>
      <w:r w:rsidR="00A43AE1" w:rsidRPr="00A415C6">
        <w:rPr>
          <w:i/>
        </w:rPr>
        <w:t xml:space="preserve"> </w:t>
      </w:r>
      <w:r w:rsidR="000950BB" w:rsidRPr="00CF0F9F">
        <w:rPr>
          <w:i/>
        </w:rPr>
        <w:t>Moderation and Grades Policy</w:t>
      </w:r>
    </w:p>
    <w:p w14:paraId="44700A2F" w14:textId="0C366F85" w:rsidR="00C31EA1" w:rsidRPr="00C31EA1" w:rsidRDefault="00536869" w:rsidP="00C31EA1">
      <w:pPr>
        <w:pStyle w:val="Body1"/>
      </w:pPr>
      <w:r>
        <w:t>This</w:t>
      </w:r>
      <w:r w:rsidR="007855BA">
        <w:t xml:space="preserve"> regulation </w:t>
      </w:r>
      <w:r w:rsidR="00C31EA1" w:rsidRPr="00C31EA1">
        <w:t xml:space="preserve">relates directly to the following sections of the </w:t>
      </w:r>
      <w:r w:rsidR="00C31EA1" w:rsidRPr="00536869">
        <w:rPr>
          <w:i/>
        </w:rPr>
        <w:t>Academic Statute</w:t>
      </w:r>
      <w:r w:rsidR="00C31EA1" w:rsidRPr="00C31EA1">
        <w:t>:</w:t>
      </w:r>
    </w:p>
    <w:p w14:paraId="194394DA" w14:textId="77777777" w:rsidR="00C31EA1" w:rsidRPr="00C31EA1" w:rsidRDefault="00C31EA1" w:rsidP="00536869">
      <w:pPr>
        <w:pStyle w:val="1Bullet"/>
      </w:pPr>
      <w:r w:rsidRPr="00C31EA1">
        <w:rPr>
          <w:b/>
        </w:rPr>
        <w:t>Section 4</w:t>
      </w:r>
      <w:r w:rsidRPr="00C31EA1">
        <w:t>. Academic Quality Outcomes</w:t>
      </w:r>
    </w:p>
    <w:p w14:paraId="2B839B03" w14:textId="3F78751A" w:rsidR="003A32F8" w:rsidRPr="00C31EA1" w:rsidRDefault="00C31EA1" w:rsidP="00536869">
      <w:pPr>
        <w:pStyle w:val="1Bullet"/>
      </w:pPr>
      <w:r w:rsidRPr="00C31EA1">
        <w:rPr>
          <w:b/>
        </w:rPr>
        <w:t>Section 7</w:t>
      </w:r>
      <w:r w:rsidRPr="00C31EA1">
        <w:t>. Qualifications and Programmes</w:t>
      </w:r>
    </w:p>
    <w:p w14:paraId="1D13556B" w14:textId="3CD1AAEA" w:rsidR="00C31EA1" w:rsidRPr="00C31EA1" w:rsidRDefault="00C31EA1" w:rsidP="005F4FDD">
      <w:pPr>
        <w:pStyle w:val="Heading1"/>
      </w:pPr>
      <w:bookmarkStart w:id="2" w:name="_Toc432676195"/>
      <w:r w:rsidRPr="00C31EA1">
        <w:t xml:space="preserve"> </w:t>
      </w:r>
      <w:r w:rsidR="00DB3BD9">
        <w:t xml:space="preserve">Regulation </w:t>
      </w:r>
      <w:r w:rsidRPr="00C31EA1">
        <w:t>Statements</w:t>
      </w:r>
    </w:p>
    <w:p w14:paraId="009B57B0" w14:textId="2B34E76B" w:rsidR="00C31EA1" w:rsidRDefault="00C31EA1" w:rsidP="00C31EA1">
      <w:pPr>
        <w:pStyle w:val="Body1"/>
      </w:pPr>
      <w:r w:rsidRPr="00C31EA1">
        <w:t xml:space="preserve">Examinations shall </w:t>
      </w:r>
      <w:r w:rsidR="00A415C6" w:rsidRPr="00C31EA1">
        <w:t xml:space="preserve">comprise </w:t>
      </w:r>
      <w:r w:rsidR="00A415C6">
        <w:t>of</w:t>
      </w:r>
      <w:r w:rsidR="00692F18">
        <w:t xml:space="preserve"> </w:t>
      </w:r>
      <w:r w:rsidRPr="00C31EA1">
        <w:t xml:space="preserve">written, </w:t>
      </w:r>
      <w:r w:rsidR="00536869" w:rsidRPr="00C31EA1">
        <w:t>oral,</w:t>
      </w:r>
      <w:r w:rsidRPr="00C31EA1">
        <w:t xml:space="preserve"> and/or pr</w:t>
      </w:r>
      <w:r w:rsidR="00536869">
        <w:t>actical tests or events as the e</w:t>
      </w:r>
      <w:r w:rsidRPr="00C31EA1">
        <w:t>xaminer(</w:t>
      </w:r>
      <w:r w:rsidR="00A415C6" w:rsidRPr="00C31EA1">
        <w:t xml:space="preserve">s) </w:t>
      </w:r>
      <w:r w:rsidR="00A415C6">
        <w:t>(</w:t>
      </w:r>
      <w:r w:rsidR="009332E1">
        <w:t>Course Co-ordinator</w:t>
      </w:r>
      <w:r w:rsidR="00497C25">
        <w:t>/</w:t>
      </w:r>
      <w:r w:rsidR="009332E1">
        <w:t>Lecturer</w:t>
      </w:r>
      <w:r w:rsidR="00497C25">
        <w:t>/</w:t>
      </w:r>
      <w:r w:rsidR="009332E1">
        <w:t>Academic Programme Manager)</w:t>
      </w:r>
      <w:r w:rsidR="00CC49CA">
        <w:t xml:space="preserve"> </w:t>
      </w:r>
      <w:r w:rsidRPr="00C31EA1">
        <w:t>may determine</w:t>
      </w:r>
      <w:r w:rsidR="00CC49CA">
        <w:t>.</w:t>
      </w:r>
      <w:r w:rsidRPr="00C31EA1">
        <w:t xml:space="preserve"> </w:t>
      </w:r>
    </w:p>
    <w:p w14:paraId="24BBCDF4" w14:textId="1618CF62" w:rsidR="00255074" w:rsidRPr="005F4FDD" w:rsidRDefault="00255074" w:rsidP="00C31EA1">
      <w:pPr>
        <w:pStyle w:val="Body1"/>
        <w:rPr>
          <w:b/>
        </w:rPr>
      </w:pPr>
      <w:r w:rsidRPr="005F4FDD">
        <w:rPr>
          <w:b/>
        </w:rPr>
        <w:t>The Academic Programme Managers are accountable for ensuring compliance with th</w:t>
      </w:r>
      <w:r w:rsidR="005F4FDD">
        <w:rPr>
          <w:b/>
        </w:rPr>
        <w:t>is</w:t>
      </w:r>
      <w:r w:rsidRPr="005F4FDD">
        <w:rPr>
          <w:b/>
        </w:rPr>
        <w:t xml:space="preserve"> </w:t>
      </w:r>
      <w:r w:rsidR="00F03440" w:rsidRPr="005F4FDD">
        <w:rPr>
          <w:b/>
        </w:rPr>
        <w:t xml:space="preserve">Regulation and </w:t>
      </w:r>
      <w:r w:rsidR="005F4FDD">
        <w:rPr>
          <w:b/>
        </w:rPr>
        <w:t xml:space="preserve">associated </w:t>
      </w:r>
      <w:r w:rsidR="005F4FDD" w:rsidRPr="005F4FDD">
        <w:rPr>
          <w:b/>
        </w:rPr>
        <w:t>p</w:t>
      </w:r>
      <w:r w:rsidR="009332E1" w:rsidRPr="005F4FDD">
        <w:rPr>
          <w:b/>
        </w:rPr>
        <w:t>olicies</w:t>
      </w:r>
      <w:r w:rsidR="005F4FDD">
        <w:rPr>
          <w:b/>
        </w:rPr>
        <w:t xml:space="preserve"> and procedures </w:t>
      </w:r>
      <w:r w:rsidR="009332E1" w:rsidRPr="005F4FDD">
        <w:rPr>
          <w:b/>
        </w:rPr>
        <w:t xml:space="preserve"> </w:t>
      </w:r>
    </w:p>
    <w:p w14:paraId="627FB096" w14:textId="688AF800" w:rsidR="00C31EA1" w:rsidRPr="00C31EA1" w:rsidRDefault="00C31EA1" w:rsidP="00C31EA1">
      <w:pPr>
        <w:pStyle w:val="Body1"/>
      </w:pPr>
      <w:r w:rsidRPr="00C31EA1">
        <w:t xml:space="preserve">Key principles of this </w:t>
      </w:r>
      <w:r w:rsidR="004E5C30">
        <w:t>R</w:t>
      </w:r>
      <w:r w:rsidR="00DB3BD9">
        <w:t xml:space="preserve">egulation </w:t>
      </w:r>
      <w:r w:rsidRPr="00C31EA1">
        <w:t>are:</w:t>
      </w:r>
    </w:p>
    <w:p w14:paraId="57A6466E" w14:textId="1A718F86" w:rsidR="00C31EA1" w:rsidRPr="00C31EA1" w:rsidRDefault="00C31EA1" w:rsidP="005F4FDD">
      <w:pPr>
        <w:pStyle w:val="2Bullet"/>
        <w:ind w:left="851" w:hanging="425"/>
      </w:pPr>
      <w:r w:rsidRPr="00C31EA1">
        <w:t xml:space="preserve">No </w:t>
      </w:r>
      <w:r w:rsidR="00536869">
        <w:t>examination</w:t>
      </w:r>
      <w:r w:rsidRPr="00C31EA1">
        <w:t xml:space="preserve"> papers may be released to students in advance of participation in the </w:t>
      </w:r>
      <w:r w:rsidR="00536869">
        <w:t>examination</w:t>
      </w:r>
      <w:r w:rsidRPr="00C31EA1">
        <w:t xml:space="preserve"> except where the </w:t>
      </w:r>
      <w:r w:rsidR="00536869">
        <w:t>examination</w:t>
      </w:r>
      <w:r w:rsidRPr="00C31EA1">
        <w:t xml:space="preserve"> method requires</w:t>
      </w:r>
      <w:r w:rsidRPr="00C31EA1">
        <w:rPr>
          <w:spacing w:val="-24"/>
        </w:rPr>
        <w:t xml:space="preserve"> </w:t>
      </w:r>
      <w:r w:rsidRPr="00C31EA1">
        <w:t>it.</w:t>
      </w:r>
    </w:p>
    <w:p w14:paraId="20E8CA65" w14:textId="2030CAA4" w:rsidR="00C31EA1" w:rsidRPr="00C31EA1" w:rsidRDefault="00C31EA1" w:rsidP="005F4FDD">
      <w:pPr>
        <w:pStyle w:val="2Bullet"/>
        <w:ind w:left="851" w:hanging="425"/>
        <w:rPr>
          <w:lang w:val="en-AU"/>
        </w:rPr>
      </w:pPr>
      <w:r w:rsidRPr="00C31EA1">
        <w:rPr>
          <w:lang w:val="en-AU"/>
        </w:rPr>
        <w:t xml:space="preserve">Students shall answer </w:t>
      </w:r>
      <w:r w:rsidR="00536869">
        <w:rPr>
          <w:lang w:val="en-AU"/>
        </w:rPr>
        <w:t>examination</w:t>
      </w:r>
      <w:r w:rsidRPr="00C31EA1">
        <w:rPr>
          <w:lang w:val="en-AU"/>
        </w:rPr>
        <w:t xml:space="preserve"> questions in the presence of an</w:t>
      </w:r>
      <w:r w:rsidRPr="00C31EA1">
        <w:rPr>
          <w:spacing w:val="-29"/>
          <w:lang w:val="en-AU"/>
        </w:rPr>
        <w:t xml:space="preserve"> </w:t>
      </w:r>
      <w:r w:rsidRPr="00C31EA1">
        <w:rPr>
          <w:lang w:val="en-AU"/>
        </w:rPr>
        <w:t>Invigilator.</w:t>
      </w:r>
    </w:p>
    <w:p w14:paraId="1DA955C4" w14:textId="0D95F308" w:rsidR="00C31EA1" w:rsidRPr="00C31EA1" w:rsidRDefault="00C31EA1" w:rsidP="005F4FDD">
      <w:pPr>
        <w:pStyle w:val="2Bullet"/>
        <w:ind w:left="851" w:hanging="425"/>
        <w:rPr>
          <w:lang w:val="en-AU"/>
        </w:rPr>
      </w:pPr>
      <w:r w:rsidRPr="00C31EA1">
        <w:rPr>
          <w:lang w:val="en-AU"/>
        </w:rPr>
        <w:t xml:space="preserve">Except where special assistance for </w:t>
      </w:r>
      <w:r w:rsidR="007B6AFA">
        <w:rPr>
          <w:lang w:val="en-AU"/>
        </w:rPr>
        <w:t xml:space="preserve">examination </w:t>
      </w:r>
      <w:r w:rsidRPr="00C31EA1">
        <w:rPr>
          <w:lang w:val="en-AU"/>
        </w:rPr>
        <w:t>is approved, students will not be allowed any time over and above the time allotted to any paper for reading over their answers or making an amendment or addition to their</w:t>
      </w:r>
      <w:r w:rsidRPr="00C31EA1">
        <w:rPr>
          <w:spacing w:val="-15"/>
          <w:lang w:val="en-AU"/>
        </w:rPr>
        <w:t xml:space="preserve"> </w:t>
      </w:r>
      <w:r w:rsidRPr="00C31EA1">
        <w:rPr>
          <w:lang w:val="en-AU"/>
        </w:rPr>
        <w:t>answers.</w:t>
      </w:r>
    </w:p>
    <w:p w14:paraId="13FB407D" w14:textId="10DD2B21" w:rsidR="00C92FA8" w:rsidRDefault="00C31EA1" w:rsidP="005F4FDD">
      <w:pPr>
        <w:pStyle w:val="2Bullet"/>
        <w:ind w:left="851" w:hanging="425"/>
        <w:rPr>
          <w:lang w:val="en-AU"/>
        </w:rPr>
      </w:pPr>
      <w:r w:rsidRPr="00C31EA1">
        <w:rPr>
          <w:lang w:val="en-AU"/>
        </w:rPr>
        <w:t xml:space="preserve">Students shall be allowed to read their </w:t>
      </w:r>
      <w:r w:rsidR="00536869">
        <w:rPr>
          <w:lang w:val="en-AU"/>
        </w:rPr>
        <w:t>examination</w:t>
      </w:r>
      <w:r w:rsidRPr="00C31EA1">
        <w:rPr>
          <w:lang w:val="en-AU"/>
        </w:rPr>
        <w:t xml:space="preserve"> question papers for a period as specified </w:t>
      </w:r>
      <w:r w:rsidR="00445F6B">
        <w:rPr>
          <w:lang w:val="en-AU"/>
        </w:rPr>
        <w:t>within the exam</w:t>
      </w:r>
      <w:r w:rsidR="004E5C30">
        <w:rPr>
          <w:lang w:val="en-AU"/>
        </w:rPr>
        <w:t>ination</w:t>
      </w:r>
      <w:r w:rsidR="00445F6B">
        <w:rPr>
          <w:lang w:val="en-AU"/>
        </w:rPr>
        <w:t xml:space="preserve"> documentation</w:t>
      </w:r>
      <w:r w:rsidR="004E5C30">
        <w:rPr>
          <w:lang w:val="en-AU"/>
        </w:rPr>
        <w:t xml:space="preserve"> </w:t>
      </w:r>
      <w:r w:rsidRPr="00C31EA1">
        <w:rPr>
          <w:lang w:val="en-AU"/>
        </w:rPr>
        <w:t xml:space="preserve">by the Examiner and as appropriate to the context of the </w:t>
      </w:r>
      <w:r w:rsidR="00536869">
        <w:rPr>
          <w:lang w:val="en-AU"/>
        </w:rPr>
        <w:t>examination</w:t>
      </w:r>
      <w:r w:rsidRPr="00C31EA1">
        <w:rPr>
          <w:lang w:val="en-AU"/>
        </w:rPr>
        <w:t xml:space="preserve"> before the </w:t>
      </w:r>
      <w:r w:rsidR="00536869">
        <w:rPr>
          <w:lang w:val="en-AU"/>
        </w:rPr>
        <w:t>examination</w:t>
      </w:r>
      <w:r w:rsidRPr="00C31EA1">
        <w:rPr>
          <w:lang w:val="en-AU"/>
        </w:rPr>
        <w:t xml:space="preserve"> commences. No student may write anything (answers or notes) until the Invigilator announces they may do</w:t>
      </w:r>
      <w:r w:rsidRPr="00C31EA1">
        <w:rPr>
          <w:spacing w:val="-7"/>
          <w:lang w:val="en-AU"/>
        </w:rPr>
        <w:t xml:space="preserve"> </w:t>
      </w:r>
      <w:r w:rsidRPr="00C31EA1">
        <w:rPr>
          <w:lang w:val="en-AU"/>
        </w:rPr>
        <w:t>so.</w:t>
      </w:r>
    </w:p>
    <w:p w14:paraId="0FCC557A" w14:textId="0E7743F9" w:rsidR="004314E9" w:rsidRDefault="004314E9" w:rsidP="005F4FDD">
      <w:pPr>
        <w:pStyle w:val="2Bullet"/>
        <w:ind w:left="851" w:hanging="425"/>
        <w:rPr>
          <w:lang w:val="en-AU"/>
        </w:rPr>
      </w:pPr>
      <w:r>
        <w:rPr>
          <w:lang w:val="en-AU"/>
        </w:rPr>
        <w:t xml:space="preserve">No student may be examined in any course or part of a course at any time </w:t>
      </w:r>
      <w:r w:rsidR="00497C25">
        <w:rPr>
          <w:lang w:val="en-AU"/>
        </w:rPr>
        <w:t>other than that set down for them in the</w:t>
      </w:r>
      <w:r w:rsidR="007B6AFA">
        <w:rPr>
          <w:lang w:val="en-AU"/>
        </w:rPr>
        <w:t xml:space="preserve"> exam</w:t>
      </w:r>
      <w:r w:rsidR="005F4FDD">
        <w:rPr>
          <w:lang w:val="en-AU"/>
        </w:rPr>
        <w:t>ination</w:t>
      </w:r>
      <w:r w:rsidR="00497C25">
        <w:rPr>
          <w:lang w:val="en-AU"/>
        </w:rPr>
        <w:t xml:space="preserve"> timetable, unless approval has been obtained and proper arrangements have been made through the Course Co-ordinator / Academic Programme Manager. </w:t>
      </w:r>
    </w:p>
    <w:p w14:paraId="45EDD96F" w14:textId="7B38F74B" w:rsidR="00497C25" w:rsidRPr="00222B9B" w:rsidRDefault="00497C25" w:rsidP="005F4FDD">
      <w:pPr>
        <w:pStyle w:val="2Bullet"/>
        <w:ind w:left="851" w:hanging="425"/>
        <w:rPr>
          <w:lang w:val="en-AU"/>
        </w:rPr>
      </w:pPr>
      <w:r>
        <w:rPr>
          <w:lang w:val="en-AU"/>
        </w:rPr>
        <w:t xml:space="preserve"> Where satisfied that special circumstances exist, the Course Co-ordinator may allow a student to sit the examination at a different place and/or at a different time. This should be within two to three weeks of the initial examination. In exceptional circumstances, approval may be given by the Head of School, to extend this period until the end of the following semester. The Course Co-ordinator is responsible for </w:t>
      </w:r>
      <w:r>
        <w:rPr>
          <w:lang w:val="en-AU"/>
        </w:rPr>
        <w:lastRenderedPageBreak/>
        <w:t xml:space="preserve">arranging/setting a different version of the examination question paper. </w:t>
      </w:r>
    </w:p>
    <w:p w14:paraId="2B980720" w14:textId="4062028C" w:rsidR="00992D6F" w:rsidRPr="00C31EA1" w:rsidRDefault="00C31EA1" w:rsidP="00A415C6">
      <w:pPr>
        <w:pStyle w:val="2Bullet"/>
        <w:numPr>
          <w:ilvl w:val="0"/>
          <w:numId w:val="0"/>
        </w:numPr>
      </w:pPr>
      <w:r w:rsidRPr="00C31EA1">
        <w:t>In addition to the principles stated above, students shall be subject to the Examination Rules</w:t>
      </w:r>
      <w:r w:rsidR="00536869">
        <w:t xml:space="preserve"> (see Appendix 1).</w:t>
      </w:r>
      <w:bookmarkEnd w:id="2"/>
    </w:p>
    <w:p w14:paraId="1BD43A09" w14:textId="4B41D38A" w:rsidR="00B06A57" w:rsidRPr="00C31EA1" w:rsidRDefault="00C31EA1" w:rsidP="00A415C6">
      <w:pPr>
        <w:pStyle w:val="Heading1"/>
        <w:ind w:left="284" w:hanging="142"/>
      </w:pPr>
      <w:r w:rsidRPr="00C31EA1">
        <w:t>Process</w:t>
      </w:r>
    </w:p>
    <w:p w14:paraId="352EB180" w14:textId="1AA1AE8B" w:rsidR="00C31EA1" w:rsidRPr="00C31EA1" w:rsidRDefault="00C31EA1" w:rsidP="00C31EA1">
      <w:pPr>
        <w:pStyle w:val="Body1"/>
      </w:pPr>
      <w:r w:rsidRPr="00C31EA1">
        <w:t xml:space="preserve">The following outlines the range of processes and procedures relevant to </w:t>
      </w:r>
      <w:r w:rsidR="00536869">
        <w:t>examination</w:t>
      </w:r>
      <w:r w:rsidRPr="00C31EA1">
        <w:t xml:space="preserve"> </w:t>
      </w:r>
      <w:r w:rsidR="00536869">
        <w:t>p</w:t>
      </w:r>
      <w:r w:rsidR="00536869" w:rsidRPr="00C31EA1">
        <w:t xml:space="preserve">rotocol </w:t>
      </w:r>
      <w:r w:rsidRPr="00C31EA1">
        <w:t xml:space="preserve">and </w:t>
      </w:r>
      <w:r w:rsidR="00536869">
        <w:t>q</w:t>
      </w:r>
      <w:r w:rsidR="00536869" w:rsidRPr="00C31EA1">
        <w:t xml:space="preserve">uality </w:t>
      </w:r>
      <w:r w:rsidR="00536869">
        <w:t>a</w:t>
      </w:r>
      <w:r w:rsidR="00536869" w:rsidRPr="00C31EA1">
        <w:t xml:space="preserve">ssurance </w:t>
      </w:r>
      <w:r w:rsidRPr="00C31EA1">
        <w:t>at Unitec.</w:t>
      </w:r>
    </w:p>
    <w:p w14:paraId="7EC46D79" w14:textId="77777777" w:rsidR="00C31EA1" w:rsidRPr="00C31EA1" w:rsidRDefault="00C31EA1" w:rsidP="00C31EA1">
      <w:pPr>
        <w:pStyle w:val="Heading2"/>
        <w:rPr>
          <w:lang w:val="en-AU"/>
        </w:rPr>
      </w:pPr>
      <w:r w:rsidRPr="00C31EA1">
        <w:rPr>
          <w:lang w:val="en-AU"/>
        </w:rPr>
        <w:t>Examination</w:t>
      </w:r>
      <w:r w:rsidRPr="00C31EA1">
        <w:rPr>
          <w:spacing w:val="-7"/>
          <w:lang w:val="en-AU"/>
        </w:rPr>
        <w:t xml:space="preserve"> </w:t>
      </w:r>
      <w:r w:rsidRPr="00C31EA1">
        <w:rPr>
          <w:lang w:val="en-AU"/>
        </w:rPr>
        <w:t>dates</w:t>
      </w:r>
    </w:p>
    <w:p w14:paraId="18694EB7" w14:textId="7E475A66" w:rsidR="00806D02" w:rsidRDefault="00806D02" w:rsidP="008463E8">
      <w:pPr>
        <w:pStyle w:val="2Bullet"/>
        <w:numPr>
          <w:ilvl w:val="0"/>
          <w:numId w:val="17"/>
        </w:numPr>
        <w:spacing w:before="170"/>
        <w:ind w:left="851" w:right="242"/>
        <w:rPr>
          <w:lang w:val="en-AU"/>
        </w:rPr>
      </w:pPr>
      <w:r>
        <w:rPr>
          <w:lang w:val="en-AU"/>
        </w:rPr>
        <w:t xml:space="preserve">Examination weeks must be set before online enrolment opens for the following academic year. </w:t>
      </w:r>
    </w:p>
    <w:p w14:paraId="1263F950" w14:textId="5DD963D8" w:rsidR="00806D02" w:rsidRDefault="00806D02" w:rsidP="008463E8">
      <w:pPr>
        <w:pStyle w:val="2Bullet"/>
        <w:numPr>
          <w:ilvl w:val="0"/>
          <w:numId w:val="17"/>
        </w:numPr>
        <w:spacing w:before="170"/>
        <w:ind w:left="851" w:right="242"/>
        <w:rPr>
          <w:lang w:val="en-AU"/>
        </w:rPr>
      </w:pPr>
      <w:r>
        <w:rPr>
          <w:lang w:val="en-AU"/>
        </w:rPr>
        <w:t>Students must be informed about the Examination dates, types and</w:t>
      </w:r>
      <w:r w:rsidR="007B6AFA">
        <w:rPr>
          <w:lang w:val="en-AU"/>
        </w:rPr>
        <w:t xml:space="preserve"> all other relevant information</w:t>
      </w:r>
      <w:r w:rsidR="00A415C6">
        <w:rPr>
          <w:lang w:val="en-AU"/>
        </w:rPr>
        <w:t xml:space="preserve"> </w:t>
      </w:r>
      <w:r>
        <w:rPr>
          <w:lang w:val="en-AU"/>
        </w:rPr>
        <w:t xml:space="preserve">six to eight weeks prior to the start of the examination and will normally be confirmed through standard Unitec course information documents, the course handbook and/or through Moodle, Unitec’s learning management systems. </w:t>
      </w:r>
    </w:p>
    <w:p w14:paraId="4B41DE0C" w14:textId="256609F7" w:rsidR="00806D02" w:rsidRDefault="00E22532" w:rsidP="008463E8">
      <w:pPr>
        <w:pStyle w:val="2Bullet"/>
        <w:numPr>
          <w:ilvl w:val="0"/>
          <w:numId w:val="17"/>
        </w:numPr>
        <w:spacing w:before="170"/>
        <w:ind w:left="851" w:right="242"/>
        <w:rPr>
          <w:lang w:val="en-AU"/>
        </w:rPr>
      </w:pPr>
      <w:r>
        <w:rPr>
          <w:lang w:val="en-AU"/>
        </w:rPr>
        <w:t xml:space="preserve">Final examination dates are entered into the student timetable management system against the appropriate course, and the system is set to alert the timetable staff of any examination clashes. </w:t>
      </w:r>
    </w:p>
    <w:p w14:paraId="559EF8F0" w14:textId="1CDB1A2A" w:rsidR="00C31EA1" w:rsidRPr="00C31EA1" w:rsidRDefault="00C31EA1" w:rsidP="00894C70">
      <w:pPr>
        <w:pStyle w:val="3Bullet"/>
        <w:numPr>
          <w:ilvl w:val="0"/>
          <w:numId w:val="46"/>
        </w:numPr>
      </w:pPr>
      <w:r w:rsidRPr="00C31EA1">
        <w:t xml:space="preserve">The process for dealing with </w:t>
      </w:r>
      <w:r w:rsidR="00536869">
        <w:t>examination</w:t>
      </w:r>
      <w:r w:rsidRPr="00C31EA1">
        <w:t xml:space="preserve"> timetable clashes must be communicated to students by the</w:t>
      </w:r>
      <w:r w:rsidR="00380036">
        <w:t xml:space="preserve"> </w:t>
      </w:r>
      <w:r w:rsidR="00547E93">
        <w:t xml:space="preserve">Course Co-ordinator / </w:t>
      </w:r>
      <w:r w:rsidR="00380036">
        <w:t>Academic Programme Manager</w:t>
      </w:r>
      <w:r w:rsidRPr="00C31EA1">
        <w:t>.</w:t>
      </w:r>
    </w:p>
    <w:p w14:paraId="4EC1038D" w14:textId="5F423A43" w:rsidR="00C31EA1" w:rsidRPr="00547E93" w:rsidRDefault="00C31EA1" w:rsidP="00AA1B7A">
      <w:pPr>
        <w:pStyle w:val="Heading2"/>
        <w:rPr>
          <w:lang w:val="en-AU"/>
        </w:rPr>
      </w:pPr>
      <w:r w:rsidRPr="00547E93">
        <w:rPr>
          <w:lang w:val="en-AU"/>
        </w:rPr>
        <w:t>Room</w:t>
      </w:r>
      <w:r w:rsidRPr="00547E93">
        <w:rPr>
          <w:spacing w:val="-9"/>
          <w:lang w:val="en-AU"/>
        </w:rPr>
        <w:t xml:space="preserve"> </w:t>
      </w:r>
      <w:r w:rsidRPr="00547E93">
        <w:rPr>
          <w:lang w:val="en-AU"/>
        </w:rPr>
        <w:t>bookings</w:t>
      </w:r>
    </w:p>
    <w:p w14:paraId="5DB2156F" w14:textId="482F467A" w:rsidR="00C31EA1" w:rsidRDefault="00C31EA1" w:rsidP="00A72A23">
      <w:pPr>
        <w:pStyle w:val="2Bullet"/>
        <w:numPr>
          <w:ilvl w:val="0"/>
          <w:numId w:val="18"/>
        </w:numPr>
        <w:ind w:left="851"/>
        <w:rPr>
          <w:lang w:val="en-AU"/>
        </w:rPr>
      </w:pPr>
      <w:r w:rsidRPr="00A72A23">
        <w:rPr>
          <w:lang w:val="en-AU"/>
        </w:rPr>
        <w:t xml:space="preserve">Determining the number of students for each </w:t>
      </w:r>
      <w:r w:rsidR="00536869" w:rsidRPr="00A72A23">
        <w:rPr>
          <w:lang w:val="en-AU"/>
        </w:rPr>
        <w:t>examination</w:t>
      </w:r>
      <w:r w:rsidRPr="00A72A23">
        <w:rPr>
          <w:lang w:val="en-AU"/>
        </w:rPr>
        <w:t xml:space="preserve">, and managing the allocation of students into </w:t>
      </w:r>
      <w:r w:rsidR="00536869" w:rsidRPr="00A72A23">
        <w:rPr>
          <w:lang w:val="en-AU"/>
        </w:rPr>
        <w:t>examination</w:t>
      </w:r>
      <w:r w:rsidRPr="00A72A23">
        <w:rPr>
          <w:lang w:val="en-AU"/>
        </w:rPr>
        <w:t xml:space="preserve"> rooms, is the responsibility of</w:t>
      </w:r>
      <w:r w:rsidR="00402636" w:rsidRPr="00A72A23">
        <w:rPr>
          <w:lang w:val="en-AU"/>
        </w:rPr>
        <w:t xml:space="preserve"> </w:t>
      </w:r>
      <w:r w:rsidR="00497E24" w:rsidRPr="00A72A23">
        <w:rPr>
          <w:lang w:val="en-AU"/>
        </w:rPr>
        <w:t xml:space="preserve">the </w:t>
      </w:r>
      <w:r w:rsidR="00402636" w:rsidRPr="00A72A23">
        <w:rPr>
          <w:lang w:val="en-AU"/>
        </w:rPr>
        <w:t>Exam</w:t>
      </w:r>
      <w:r w:rsidR="00497E24" w:rsidRPr="00A72A23">
        <w:rPr>
          <w:lang w:val="en-AU"/>
        </w:rPr>
        <w:t>ination</w:t>
      </w:r>
      <w:r w:rsidR="00402636" w:rsidRPr="00A72A23">
        <w:rPr>
          <w:lang w:val="en-AU"/>
        </w:rPr>
        <w:t xml:space="preserve"> Supervisor</w:t>
      </w:r>
      <w:r w:rsidRPr="00A72A23">
        <w:rPr>
          <w:lang w:val="en-AU"/>
        </w:rPr>
        <w:t xml:space="preserve">, in consultation </w:t>
      </w:r>
      <w:r w:rsidR="00A415C6" w:rsidRPr="00A72A23">
        <w:rPr>
          <w:lang w:val="en-AU"/>
        </w:rPr>
        <w:t xml:space="preserve">with </w:t>
      </w:r>
      <w:r w:rsidR="00A415C6">
        <w:rPr>
          <w:lang w:val="en-AU"/>
        </w:rPr>
        <w:t>Course</w:t>
      </w:r>
      <w:r w:rsidR="00A05389">
        <w:rPr>
          <w:lang w:val="en-AU"/>
        </w:rPr>
        <w:t xml:space="preserve"> Co-ordinator/Academic Programme Manager. </w:t>
      </w:r>
    </w:p>
    <w:p w14:paraId="01D79E6D" w14:textId="65C8852F" w:rsidR="00A05389" w:rsidRPr="00A72A23" w:rsidRDefault="00A05389" w:rsidP="00A72A23">
      <w:pPr>
        <w:pStyle w:val="2Bullet"/>
        <w:numPr>
          <w:ilvl w:val="0"/>
          <w:numId w:val="18"/>
        </w:numPr>
        <w:ind w:left="851"/>
        <w:rPr>
          <w:lang w:val="en-AU"/>
        </w:rPr>
      </w:pPr>
      <w:r>
        <w:rPr>
          <w:lang w:val="en-AU"/>
        </w:rPr>
        <w:t xml:space="preserve">Room bookings are requested by the Examination Supervisor in consultation with the Course Co-ordinator/Academic Programme Manager through the Timetabling Office, no less than two months before the start of examinations. </w:t>
      </w:r>
    </w:p>
    <w:p w14:paraId="005E2F0B" w14:textId="77777777" w:rsidR="00C31EA1" w:rsidRPr="00C31EA1" w:rsidRDefault="00C31EA1" w:rsidP="00C31EA1">
      <w:pPr>
        <w:pStyle w:val="Heading2"/>
        <w:rPr>
          <w:lang w:val="en-AU"/>
        </w:rPr>
      </w:pPr>
      <w:r w:rsidRPr="00C31EA1">
        <w:rPr>
          <w:lang w:val="en-AU"/>
        </w:rPr>
        <w:t>Examination type and requirements</w:t>
      </w:r>
    </w:p>
    <w:p w14:paraId="383F595E" w14:textId="77B8BC6A" w:rsidR="00C31EA1" w:rsidRDefault="00C31EA1" w:rsidP="000C4AF6">
      <w:pPr>
        <w:pStyle w:val="2Bullet"/>
        <w:numPr>
          <w:ilvl w:val="0"/>
          <w:numId w:val="19"/>
        </w:numPr>
        <w:ind w:left="851"/>
        <w:rPr>
          <w:lang w:val="en-AU"/>
        </w:rPr>
      </w:pPr>
      <w:r w:rsidRPr="006D5B34">
        <w:rPr>
          <w:lang w:val="en-AU"/>
        </w:rPr>
        <w:t>The Course Co-ordinator, in consultation with other</w:t>
      </w:r>
      <w:r w:rsidR="000E45AA">
        <w:rPr>
          <w:lang w:val="en-AU"/>
        </w:rPr>
        <w:t xml:space="preserve"> </w:t>
      </w:r>
      <w:r w:rsidRPr="006D5B34">
        <w:rPr>
          <w:lang w:val="en-AU"/>
        </w:rPr>
        <w:t>Examiners</w:t>
      </w:r>
      <w:r w:rsidR="001033B1">
        <w:rPr>
          <w:lang w:val="en-AU"/>
        </w:rPr>
        <w:t xml:space="preserve"> and with the approval of the Academic Programme Man</w:t>
      </w:r>
      <w:r w:rsidR="00764223">
        <w:rPr>
          <w:lang w:val="en-AU"/>
        </w:rPr>
        <w:t>a</w:t>
      </w:r>
      <w:r w:rsidR="001033B1">
        <w:rPr>
          <w:lang w:val="en-AU"/>
        </w:rPr>
        <w:t>ger</w:t>
      </w:r>
      <w:r w:rsidRPr="006D5B34">
        <w:rPr>
          <w:lang w:val="en-AU"/>
        </w:rPr>
        <w:t xml:space="preserve">, determines the </w:t>
      </w:r>
      <w:r w:rsidR="0003115B">
        <w:rPr>
          <w:lang w:val="en-AU"/>
        </w:rPr>
        <w:t xml:space="preserve">Examination type and </w:t>
      </w:r>
      <w:r w:rsidRPr="006D5B34">
        <w:rPr>
          <w:lang w:val="en-AU"/>
        </w:rPr>
        <w:t>requirements for an</w:t>
      </w:r>
      <w:r w:rsidRPr="006D5B34">
        <w:rPr>
          <w:spacing w:val="-14"/>
          <w:lang w:val="en-AU"/>
        </w:rPr>
        <w:t xml:space="preserve"> </w:t>
      </w:r>
      <w:r w:rsidR="00536869" w:rsidRPr="006D5B34">
        <w:rPr>
          <w:lang w:val="en-AU"/>
        </w:rPr>
        <w:t>examination</w:t>
      </w:r>
      <w:r w:rsidRPr="006D5B34">
        <w:rPr>
          <w:lang w:val="en-AU"/>
        </w:rPr>
        <w:t>.</w:t>
      </w:r>
    </w:p>
    <w:p w14:paraId="2A12DD8C" w14:textId="16342E33" w:rsidR="004C288B" w:rsidRPr="006D5B34" w:rsidRDefault="004C288B" w:rsidP="000C4AF6">
      <w:pPr>
        <w:pStyle w:val="2Bullet"/>
        <w:numPr>
          <w:ilvl w:val="0"/>
          <w:numId w:val="19"/>
        </w:numPr>
        <w:ind w:left="851"/>
        <w:rPr>
          <w:lang w:val="en-AU"/>
        </w:rPr>
      </w:pPr>
      <w:r>
        <w:rPr>
          <w:lang w:val="en-AU"/>
        </w:rPr>
        <w:t xml:space="preserve">Examinations types may include: </w:t>
      </w:r>
    </w:p>
    <w:p w14:paraId="62A9FDB4" w14:textId="77777777" w:rsidR="00536869" w:rsidRDefault="00C31EA1" w:rsidP="00894C70">
      <w:pPr>
        <w:pStyle w:val="3Bullet"/>
        <w:numPr>
          <w:ilvl w:val="0"/>
          <w:numId w:val="47"/>
        </w:numPr>
      </w:pPr>
      <w:r w:rsidRPr="00C31EA1">
        <w:t xml:space="preserve">Open book; </w:t>
      </w:r>
    </w:p>
    <w:p w14:paraId="1E8FB90B" w14:textId="77777777" w:rsidR="00536869" w:rsidRDefault="00C31EA1" w:rsidP="00894C70">
      <w:pPr>
        <w:pStyle w:val="3Bullet"/>
        <w:numPr>
          <w:ilvl w:val="0"/>
          <w:numId w:val="47"/>
        </w:numPr>
      </w:pPr>
      <w:r w:rsidRPr="00C31EA1">
        <w:t xml:space="preserve">Restricted book; </w:t>
      </w:r>
    </w:p>
    <w:p w14:paraId="35DDFCC1" w14:textId="6FA93F9F" w:rsidR="00536869" w:rsidRDefault="00C31EA1" w:rsidP="00894C70">
      <w:pPr>
        <w:pStyle w:val="3Bullet"/>
        <w:numPr>
          <w:ilvl w:val="0"/>
          <w:numId w:val="47"/>
        </w:numPr>
      </w:pPr>
      <w:r w:rsidRPr="00C31EA1">
        <w:t>Restricted book – may be written</w:t>
      </w:r>
      <w:r w:rsidR="00536869">
        <w:t>;</w:t>
      </w:r>
      <w:r w:rsidRPr="00C31EA1">
        <w:t xml:space="preserve"> </w:t>
      </w:r>
    </w:p>
    <w:p w14:paraId="5D4C4252" w14:textId="35AEE6BA" w:rsidR="00536869" w:rsidRDefault="00C31EA1" w:rsidP="00894C70">
      <w:pPr>
        <w:pStyle w:val="3Bullet"/>
        <w:numPr>
          <w:ilvl w:val="0"/>
          <w:numId w:val="47"/>
        </w:numPr>
      </w:pPr>
      <w:r w:rsidRPr="00C31EA1">
        <w:t>Closed book</w:t>
      </w:r>
      <w:r w:rsidR="00536869">
        <w:t>;</w:t>
      </w:r>
      <w:r w:rsidRPr="00C31EA1">
        <w:t xml:space="preserve"> or </w:t>
      </w:r>
    </w:p>
    <w:p w14:paraId="7154309B" w14:textId="7ADBE06A" w:rsidR="00C31EA1" w:rsidRPr="00C31EA1" w:rsidRDefault="00C31EA1" w:rsidP="00894C70">
      <w:pPr>
        <w:pStyle w:val="3Bullet"/>
        <w:numPr>
          <w:ilvl w:val="0"/>
          <w:numId w:val="47"/>
        </w:numPr>
      </w:pPr>
      <w:r w:rsidRPr="00C31EA1">
        <w:t>other approach as specified</w:t>
      </w:r>
      <w:r w:rsidR="00536869">
        <w:t>.</w:t>
      </w:r>
    </w:p>
    <w:p w14:paraId="40A9BD60" w14:textId="0D6BCD6B" w:rsidR="007C669B" w:rsidRDefault="00E362D3" w:rsidP="00995388">
      <w:pPr>
        <w:pStyle w:val="2Bullet"/>
        <w:numPr>
          <w:ilvl w:val="0"/>
          <w:numId w:val="58"/>
        </w:numPr>
        <w:ind w:left="851" w:hanging="284"/>
      </w:pPr>
      <w:r>
        <w:t>The Course Co-ordinator</w:t>
      </w:r>
      <w:r w:rsidR="00C31EA1" w:rsidRPr="00C31EA1">
        <w:t xml:space="preserve"> </w:t>
      </w:r>
      <w:r w:rsidR="0003115B">
        <w:t>communicates the examination type and requirements to the students in advance. They are al</w:t>
      </w:r>
      <w:r w:rsidR="007C669B">
        <w:t>so</w:t>
      </w:r>
      <w:r w:rsidR="0003115B">
        <w:t xml:space="preserve"> required to </w:t>
      </w:r>
      <w:r w:rsidR="00C31EA1" w:rsidRPr="00C31EA1">
        <w:t xml:space="preserve">communicate </w:t>
      </w:r>
      <w:r w:rsidR="007C669B">
        <w:t xml:space="preserve">this information to the Examination </w:t>
      </w:r>
      <w:r w:rsidR="0004269A">
        <w:t xml:space="preserve">Supervisor two months </w:t>
      </w:r>
      <w:r w:rsidR="00C31EA1" w:rsidRPr="00C31EA1">
        <w:t xml:space="preserve">prior to </w:t>
      </w:r>
      <w:r>
        <w:t>start</w:t>
      </w:r>
      <w:r w:rsidRPr="00C31EA1">
        <w:t xml:space="preserve"> </w:t>
      </w:r>
      <w:r w:rsidR="00C31EA1" w:rsidRPr="00C31EA1">
        <w:t xml:space="preserve">of the </w:t>
      </w:r>
      <w:r w:rsidR="00536869">
        <w:t>examination</w:t>
      </w:r>
      <w:r>
        <w:t xml:space="preserve">. </w:t>
      </w:r>
      <w:r w:rsidR="003F5F50">
        <w:t>These</w:t>
      </w:r>
      <w:r w:rsidR="00960C4C">
        <w:t xml:space="preserve"> </w:t>
      </w:r>
      <w:r w:rsidR="00752D66">
        <w:t>may include:</w:t>
      </w:r>
    </w:p>
    <w:p w14:paraId="4907E594" w14:textId="30F6B32A" w:rsidR="00C31EA1" w:rsidRPr="00C31EA1" w:rsidRDefault="00C31EA1" w:rsidP="00A415C6">
      <w:pPr>
        <w:pStyle w:val="3Bullet"/>
        <w:numPr>
          <w:ilvl w:val="1"/>
          <w:numId w:val="15"/>
        </w:numPr>
        <w:ind w:left="1418" w:hanging="284"/>
        <w:rPr>
          <w:lang w:val="en-AU"/>
        </w:rPr>
      </w:pPr>
      <w:r w:rsidRPr="00C31EA1">
        <w:rPr>
          <w:lang w:val="en-AU"/>
        </w:rPr>
        <w:lastRenderedPageBreak/>
        <w:t xml:space="preserve">use of graph or other paper in addition to the </w:t>
      </w:r>
      <w:r w:rsidR="00536869">
        <w:rPr>
          <w:lang w:val="en-AU"/>
        </w:rPr>
        <w:t>examination</w:t>
      </w:r>
      <w:r w:rsidRPr="00C31EA1">
        <w:rPr>
          <w:spacing w:val="-23"/>
          <w:lang w:val="en-AU"/>
        </w:rPr>
        <w:t xml:space="preserve"> </w:t>
      </w:r>
      <w:r w:rsidRPr="00C31EA1">
        <w:rPr>
          <w:lang w:val="en-AU"/>
        </w:rPr>
        <w:t>booklet;</w:t>
      </w:r>
    </w:p>
    <w:p w14:paraId="4EFF3023" w14:textId="77777777" w:rsidR="00C31EA1" w:rsidRPr="00C31EA1" w:rsidRDefault="00C31EA1" w:rsidP="00894C70">
      <w:pPr>
        <w:pStyle w:val="3Bullet"/>
        <w:numPr>
          <w:ilvl w:val="0"/>
          <w:numId w:val="46"/>
        </w:numPr>
        <w:ind w:left="1418" w:hanging="284"/>
        <w:rPr>
          <w:lang w:val="en-AU"/>
        </w:rPr>
      </w:pPr>
      <w:r w:rsidRPr="00C31EA1">
        <w:rPr>
          <w:lang w:val="en-AU"/>
        </w:rPr>
        <w:t>additional booklets or the number of sheets of additional paper likely to be required by each</w:t>
      </w:r>
      <w:r w:rsidRPr="00C31EA1">
        <w:rPr>
          <w:spacing w:val="-10"/>
          <w:lang w:val="en-AU"/>
        </w:rPr>
        <w:t xml:space="preserve"> </w:t>
      </w:r>
      <w:r w:rsidRPr="00C31EA1">
        <w:rPr>
          <w:lang w:val="en-AU"/>
        </w:rPr>
        <w:t>student;</w:t>
      </w:r>
    </w:p>
    <w:p w14:paraId="2EE69298" w14:textId="4EAD6A39" w:rsidR="00C31EA1" w:rsidRPr="00C31EA1" w:rsidRDefault="00C31EA1" w:rsidP="00894C70">
      <w:pPr>
        <w:pStyle w:val="3Bullet"/>
        <w:numPr>
          <w:ilvl w:val="0"/>
          <w:numId w:val="46"/>
        </w:numPr>
        <w:ind w:left="1418" w:hanging="284"/>
        <w:rPr>
          <w:lang w:val="en-AU"/>
        </w:rPr>
      </w:pPr>
      <w:r w:rsidRPr="00C31EA1">
        <w:rPr>
          <w:lang w:val="en-AU"/>
        </w:rPr>
        <w:t>the type of electronic device to be</w:t>
      </w:r>
      <w:r w:rsidRPr="00C31EA1">
        <w:rPr>
          <w:spacing w:val="-15"/>
          <w:lang w:val="en-AU"/>
        </w:rPr>
        <w:t xml:space="preserve"> </w:t>
      </w:r>
      <w:r w:rsidRPr="00C31EA1">
        <w:rPr>
          <w:lang w:val="en-AU"/>
        </w:rPr>
        <w:t>used;</w:t>
      </w:r>
      <w:r w:rsidR="00E362D3">
        <w:rPr>
          <w:lang w:val="en-AU"/>
        </w:rPr>
        <w:t xml:space="preserve"> and</w:t>
      </w:r>
    </w:p>
    <w:p w14:paraId="5E92AFED" w14:textId="6C19DDD3" w:rsidR="00C31EA1" w:rsidRDefault="00C31EA1" w:rsidP="00894C70">
      <w:pPr>
        <w:pStyle w:val="3Bullet"/>
        <w:numPr>
          <w:ilvl w:val="0"/>
          <w:numId w:val="46"/>
        </w:numPr>
        <w:ind w:left="1418" w:hanging="284"/>
        <w:rPr>
          <w:lang w:val="en-AU"/>
        </w:rPr>
      </w:pPr>
      <w:r w:rsidRPr="00C31EA1">
        <w:rPr>
          <w:lang w:val="en-AU"/>
        </w:rPr>
        <w:t xml:space="preserve">any additional material a student may be permitted to bring in to the </w:t>
      </w:r>
      <w:r w:rsidR="00536869">
        <w:rPr>
          <w:lang w:val="en-AU"/>
        </w:rPr>
        <w:t>examination</w:t>
      </w:r>
      <w:r w:rsidRPr="00C31EA1">
        <w:rPr>
          <w:spacing w:val="-8"/>
          <w:lang w:val="en-AU"/>
        </w:rPr>
        <w:t xml:space="preserve"> </w:t>
      </w:r>
      <w:r w:rsidRPr="00C31EA1">
        <w:rPr>
          <w:lang w:val="en-AU"/>
        </w:rPr>
        <w:t>room.</w:t>
      </w:r>
    </w:p>
    <w:p w14:paraId="375FCE15" w14:textId="72DE3E63" w:rsidR="00752D66" w:rsidRDefault="00752D66" w:rsidP="00995388">
      <w:pPr>
        <w:pStyle w:val="2Bullet"/>
        <w:numPr>
          <w:ilvl w:val="0"/>
          <w:numId w:val="59"/>
        </w:numPr>
        <w:ind w:left="851" w:hanging="284"/>
      </w:pPr>
      <w:r>
        <w:t>Where an examination is approved as Restricted Book</w:t>
      </w:r>
      <w:r w:rsidR="009407BE">
        <w:t xml:space="preserve"> or </w:t>
      </w:r>
      <w:r w:rsidR="007B6AFA">
        <w:t>Restricted Book – ‘may be written’</w:t>
      </w:r>
      <w:r>
        <w:t xml:space="preserve">, the Course Co-ordinator/Academic Programme Manager are required to be present at the commencement of the examination to check material brought into the examination room is approved and as specified. </w:t>
      </w:r>
    </w:p>
    <w:p w14:paraId="266B85A5" w14:textId="6C6AC7E4" w:rsidR="008612D9" w:rsidRDefault="008612D9" w:rsidP="00A415C6">
      <w:pPr>
        <w:pStyle w:val="2Bullet"/>
        <w:ind w:left="851" w:hanging="284"/>
      </w:pPr>
      <w:r>
        <w:t xml:space="preserve">The Course Co-ordinator/Academic Programme Manager must arrange for the inspection of books and other written material and ensure this is completed during the reading period at the start of the examination This responsibility may not be delegated to the Examination Supervisors and inspection must not be extended into the examination period. </w:t>
      </w:r>
    </w:p>
    <w:p w14:paraId="4A58D18B" w14:textId="24B60EC7" w:rsidR="00C31EA1" w:rsidRPr="00C31EA1" w:rsidRDefault="009407BE" w:rsidP="00C31EA1">
      <w:pPr>
        <w:pStyle w:val="Heading2"/>
        <w:rPr>
          <w:lang w:val="en-AU"/>
        </w:rPr>
      </w:pPr>
      <w:r>
        <w:rPr>
          <w:lang w:val="en-AU"/>
        </w:rPr>
        <w:t>Description of Examination types</w:t>
      </w:r>
    </w:p>
    <w:p w14:paraId="4C6BA813" w14:textId="279EC072" w:rsidR="00C31EA1" w:rsidRPr="00C31EA1" w:rsidRDefault="00C31EA1" w:rsidP="00C31EA1">
      <w:pPr>
        <w:pStyle w:val="Body1"/>
      </w:pPr>
      <w:r w:rsidRPr="00C31EA1">
        <w:t xml:space="preserve">Examination methods are variable and, within a </w:t>
      </w:r>
      <w:r w:rsidRPr="006D5B34">
        <w:rPr>
          <w:i/>
        </w:rPr>
        <w:t>Living Curriculum</w:t>
      </w:r>
      <w:r w:rsidRPr="00C31EA1">
        <w:t xml:space="preserve"> environment, a range of methods and approaches to </w:t>
      </w:r>
      <w:r w:rsidR="00536869">
        <w:t>examination</w:t>
      </w:r>
      <w:r w:rsidRPr="00C31EA1">
        <w:t xml:space="preserve"> are encouraged.</w:t>
      </w:r>
    </w:p>
    <w:p w14:paraId="591BADED" w14:textId="77777777" w:rsidR="00C31EA1" w:rsidRPr="00DF27B6" w:rsidRDefault="00C31EA1" w:rsidP="006D5B34">
      <w:pPr>
        <w:pStyle w:val="2Bullet"/>
        <w:numPr>
          <w:ilvl w:val="0"/>
          <w:numId w:val="21"/>
        </w:numPr>
        <w:ind w:left="851"/>
        <w:rPr>
          <w:b/>
        </w:rPr>
      </w:pPr>
      <w:r w:rsidRPr="00DF27B6">
        <w:rPr>
          <w:b/>
        </w:rPr>
        <w:t>Open</w:t>
      </w:r>
      <w:r w:rsidRPr="00DF27B6">
        <w:rPr>
          <w:b/>
          <w:spacing w:val="-2"/>
        </w:rPr>
        <w:t xml:space="preserve"> </w:t>
      </w:r>
      <w:r w:rsidRPr="00DF27B6">
        <w:rPr>
          <w:b/>
        </w:rPr>
        <w:t>book</w:t>
      </w:r>
    </w:p>
    <w:p w14:paraId="2D9FB3E9" w14:textId="77777777" w:rsidR="009407BE" w:rsidRDefault="00C31EA1" w:rsidP="00DF27B6">
      <w:pPr>
        <w:pStyle w:val="2Bullet"/>
        <w:numPr>
          <w:ilvl w:val="0"/>
          <w:numId w:val="0"/>
        </w:numPr>
        <w:ind w:left="567"/>
      </w:pPr>
      <w:r w:rsidRPr="00C31EA1">
        <w:t xml:space="preserve">Where an </w:t>
      </w:r>
      <w:r w:rsidR="00536869">
        <w:t>examination</w:t>
      </w:r>
      <w:r w:rsidRPr="00C31EA1">
        <w:t xml:space="preserve"> is designated as ‘Open book’, students may take into the </w:t>
      </w:r>
      <w:r w:rsidR="00536869">
        <w:t>examination</w:t>
      </w:r>
      <w:r w:rsidRPr="00C31EA1">
        <w:t xml:space="preserve"> room any </w:t>
      </w:r>
      <w:r w:rsidR="003551D1">
        <w:t xml:space="preserve">written or printed material including books. There will be no check on items taken into the examination room. </w:t>
      </w:r>
    </w:p>
    <w:p w14:paraId="7B6C0E13" w14:textId="08BBF481" w:rsidR="00D45FA8" w:rsidRPr="00DF27B6" w:rsidRDefault="00D45FA8" w:rsidP="00894C70">
      <w:pPr>
        <w:pStyle w:val="2Bullet"/>
        <w:numPr>
          <w:ilvl w:val="0"/>
          <w:numId w:val="48"/>
        </w:numPr>
        <w:ind w:left="851" w:hanging="425"/>
        <w:rPr>
          <w:b/>
        </w:rPr>
      </w:pPr>
      <w:r w:rsidRPr="00DF27B6">
        <w:rPr>
          <w:b/>
        </w:rPr>
        <w:t>Restricted book</w:t>
      </w:r>
    </w:p>
    <w:p w14:paraId="798764BD" w14:textId="76B8CC71" w:rsidR="00D45FA8" w:rsidRDefault="00D45FA8" w:rsidP="00894C70">
      <w:pPr>
        <w:pStyle w:val="3Bullet"/>
        <w:numPr>
          <w:ilvl w:val="0"/>
          <w:numId w:val="49"/>
        </w:numPr>
      </w:pPr>
      <w:r>
        <w:t xml:space="preserve">Where an examination is designated as ‘Restricted book’, students shall take into the examination room only such material as may be specified by the Examiner </w:t>
      </w:r>
    </w:p>
    <w:p w14:paraId="2A87F4DA" w14:textId="39D11068" w:rsidR="00D45FA8" w:rsidRDefault="00D45FA8" w:rsidP="00894C70">
      <w:pPr>
        <w:pStyle w:val="3Bullet"/>
        <w:numPr>
          <w:ilvl w:val="0"/>
          <w:numId w:val="49"/>
        </w:numPr>
      </w:pPr>
      <w:r>
        <w:t>Such material shall not be annotated, written, or typed upon, or otherwise marked. Material taken into the examination room will be subject to inspection by the examination Invigilator/Course Co-ordinator/Lecturer</w:t>
      </w:r>
    </w:p>
    <w:p w14:paraId="216A59B8" w14:textId="738FB16F" w:rsidR="00C31EA1" w:rsidRPr="00DF27B6" w:rsidRDefault="00C31EA1" w:rsidP="00894C70">
      <w:pPr>
        <w:pStyle w:val="2Bullet"/>
        <w:numPr>
          <w:ilvl w:val="0"/>
          <w:numId w:val="50"/>
        </w:numPr>
        <w:ind w:left="851" w:hanging="425"/>
        <w:rPr>
          <w:b/>
        </w:rPr>
      </w:pPr>
      <w:r w:rsidRPr="00DF27B6">
        <w:rPr>
          <w:b/>
        </w:rPr>
        <w:t>Restricted book – ‘may be</w:t>
      </w:r>
      <w:r w:rsidRPr="00DF27B6">
        <w:rPr>
          <w:b/>
          <w:spacing w:val="-8"/>
        </w:rPr>
        <w:t xml:space="preserve"> </w:t>
      </w:r>
      <w:r w:rsidRPr="00DF27B6">
        <w:rPr>
          <w:b/>
        </w:rPr>
        <w:t>written’</w:t>
      </w:r>
    </w:p>
    <w:p w14:paraId="6A96E7BB" w14:textId="22F73EE9" w:rsidR="00AE253D" w:rsidRDefault="00AE253D" w:rsidP="000F00CA">
      <w:pPr>
        <w:pStyle w:val="3Bullet"/>
        <w:numPr>
          <w:ilvl w:val="0"/>
          <w:numId w:val="61"/>
        </w:numPr>
        <w:ind w:left="1134" w:hanging="425"/>
      </w:pPr>
      <w:r>
        <w:t>Where an examination is designated as ‘Restricted book – may be written’, the student can take into the examination room only material specified by the Course Co-ordinator/Lecturer</w:t>
      </w:r>
    </w:p>
    <w:p w14:paraId="02353F06" w14:textId="3EA0F9E8" w:rsidR="00AE253D" w:rsidRDefault="00AE253D" w:rsidP="000F00CA">
      <w:pPr>
        <w:pStyle w:val="3Bullet"/>
        <w:numPr>
          <w:ilvl w:val="0"/>
          <w:numId w:val="61"/>
        </w:numPr>
        <w:ind w:left="1134" w:hanging="425"/>
      </w:pPr>
      <w:r>
        <w:t xml:space="preserve">Such material may be annotated, written or typed upon or </w:t>
      </w:r>
      <w:r w:rsidR="00260D9E">
        <w:t>otherwise</w:t>
      </w:r>
      <w:r>
        <w:t xml:space="preserve"> marked in a relevant and contextual manner. </w:t>
      </w:r>
    </w:p>
    <w:p w14:paraId="1D1C4A64" w14:textId="7EC5EF07" w:rsidR="00C31EA1" w:rsidRPr="00DF27B6" w:rsidRDefault="00C31EA1" w:rsidP="00AE253D">
      <w:pPr>
        <w:pStyle w:val="2Bullet"/>
        <w:ind w:left="851" w:hanging="567"/>
        <w:rPr>
          <w:b/>
        </w:rPr>
      </w:pPr>
      <w:r w:rsidRPr="00DF27B6">
        <w:rPr>
          <w:b/>
        </w:rPr>
        <w:t>Closed</w:t>
      </w:r>
      <w:r w:rsidRPr="00DF27B6">
        <w:rPr>
          <w:b/>
          <w:spacing w:val="-5"/>
        </w:rPr>
        <w:t xml:space="preserve"> </w:t>
      </w:r>
      <w:r w:rsidRPr="00DF27B6">
        <w:rPr>
          <w:b/>
        </w:rPr>
        <w:t>book</w:t>
      </w:r>
    </w:p>
    <w:p w14:paraId="060C067E" w14:textId="4B1C3939" w:rsidR="00C31EA1" w:rsidRPr="00C31EA1" w:rsidRDefault="00C31EA1" w:rsidP="000F00CA">
      <w:pPr>
        <w:pStyle w:val="3Bullet"/>
        <w:ind w:left="567"/>
      </w:pPr>
      <w:r w:rsidRPr="00C31EA1">
        <w:t xml:space="preserve">Where an </w:t>
      </w:r>
      <w:r w:rsidR="00536869">
        <w:t>examination</w:t>
      </w:r>
      <w:r w:rsidRPr="00C31EA1">
        <w:t xml:space="preserve"> is designated as ‘Closed book’, students shall not take any written, printed</w:t>
      </w:r>
      <w:r w:rsidR="00E362D3">
        <w:t>,</w:t>
      </w:r>
      <w:r w:rsidRPr="00C31EA1">
        <w:t xml:space="preserve"> or electronic materials into the </w:t>
      </w:r>
      <w:r w:rsidR="00536869">
        <w:t>examination</w:t>
      </w:r>
      <w:r w:rsidRPr="00C31EA1">
        <w:t xml:space="preserve"> room.</w:t>
      </w:r>
    </w:p>
    <w:p w14:paraId="1661BE28" w14:textId="460B6854" w:rsidR="00C31EA1" w:rsidRPr="00DF27B6" w:rsidRDefault="00C31EA1" w:rsidP="00AE253D">
      <w:pPr>
        <w:pStyle w:val="2Bullet"/>
        <w:ind w:left="851" w:hanging="567"/>
        <w:rPr>
          <w:b/>
        </w:rPr>
      </w:pPr>
      <w:r w:rsidRPr="00DF27B6">
        <w:rPr>
          <w:b/>
        </w:rPr>
        <w:t xml:space="preserve">Other </w:t>
      </w:r>
      <w:r w:rsidR="00536869" w:rsidRPr="00DF27B6">
        <w:rPr>
          <w:b/>
        </w:rPr>
        <w:t>examination</w:t>
      </w:r>
      <w:r w:rsidRPr="00DF27B6">
        <w:rPr>
          <w:b/>
          <w:spacing w:val="-11"/>
        </w:rPr>
        <w:t xml:space="preserve"> </w:t>
      </w:r>
      <w:r w:rsidRPr="00DF27B6">
        <w:rPr>
          <w:b/>
        </w:rPr>
        <w:t>methods</w:t>
      </w:r>
    </w:p>
    <w:p w14:paraId="0810D787" w14:textId="3E28F574" w:rsidR="00803987" w:rsidRPr="00C31EA1" w:rsidRDefault="00C31EA1" w:rsidP="00DF27B6">
      <w:pPr>
        <w:pStyle w:val="3Bullet"/>
        <w:ind w:left="567"/>
      </w:pPr>
      <w:r w:rsidRPr="00C31EA1">
        <w:t xml:space="preserve">Other </w:t>
      </w:r>
      <w:r w:rsidR="00536869">
        <w:t>examination</w:t>
      </w:r>
      <w:r w:rsidRPr="00C31EA1">
        <w:t xml:space="preserve"> methods as </w:t>
      </w:r>
      <w:r w:rsidR="00AE253D">
        <w:t xml:space="preserve">determined by the Course Co-ordinator/lecturer and </w:t>
      </w:r>
      <w:r w:rsidR="00AE253D" w:rsidRPr="00C31EA1">
        <w:t>approved</w:t>
      </w:r>
      <w:r w:rsidRPr="00C31EA1">
        <w:t xml:space="preserve"> by </w:t>
      </w:r>
      <w:r w:rsidR="00E362D3">
        <w:t>the PAQC</w:t>
      </w:r>
      <w:r w:rsidRPr="00C31EA1">
        <w:t xml:space="preserve"> may also be employed</w:t>
      </w:r>
      <w:r w:rsidR="00E362D3">
        <w:t>;</w:t>
      </w:r>
      <w:r w:rsidRPr="00C31EA1">
        <w:t xml:space="preserve"> </w:t>
      </w:r>
      <w:r w:rsidR="00E362D3">
        <w:t>these</w:t>
      </w:r>
      <w:r w:rsidR="00E362D3" w:rsidRPr="00C31EA1">
        <w:t xml:space="preserve"> </w:t>
      </w:r>
      <w:r w:rsidRPr="00C31EA1">
        <w:t xml:space="preserve">will be </w:t>
      </w:r>
      <w:r w:rsidR="00AE253D">
        <w:t xml:space="preserve">clearly communicated to the students in advance. </w:t>
      </w:r>
      <w:r w:rsidR="00803987">
        <w:t xml:space="preserve"> </w:t>
      </w:r>
    </w:p>
    <w:p w14:paraId="341ABE10" w14:textId="77777777" w:rsidR="00C31EA1" w:rsidRPr="00C31EA1" w:rsidRDefault="00C31EA1" w:rsidP="00C31EA1">
      <w:pPr>
        <w:pStyle w:val="Heading2"/>
        <w:rPr>
          <w:lang w:val="en-AU"/>
        </w:rPr>
      </w:pPr>
      <w:r w:rsidRPr="00C31EA1">
        <w:rPr>
          <w:lang w:val="en-AU"/>
        </w:rPr>
        <w:t>Examination question papers</w:t>
      </w:r>
    </w:p>
    <w:p w14:paraId="00FA40DC" w14:textId="63D559A9" w:rsidR="00C31EA1" w:rsidRPr="006D5B34" w:rsidRDefault="00C31EA1" w:rsidP="006D5B34">
      <w:pPr>
        <w:pStyle w:val="2Bullet"/>
        <w:numPr>
          <w:ilvl w:val="0"/>
          <w:numId w:val="20"/>
        </w:numPr>
        <w:ind w:left="851"/>
        <w:rPr>
          <w:lang w:val="en-AU"/>
        </w:rPr>
      </w:pPr>
      <w:r w:rsidRPr="006D5B34">
        <w:rPr>
          <w:lang w:val="en-AU"/>
        </w:rPr>
        <w:lastRenderedPageBreak/>
        <w:t xml:space="preserve">Once an </w:t>
      </w:r>
      <w:r w:rsidR="00536869" w:rsidRPr="006D5B34">
        <w:rPr>
          <w:lang w:val="en-AU"/>
        </w:rPr>
        <w:t>examination</w:t>
      </w:r>
      <w:r w:rsidRPr="006D5B34">
        <w:rPr>
          <w:lang w:val="en-AU"/>
        </w:rPr>
        <w:t xml:space="preserve"> question paper has been compiled, the Course Co-ordinator will ensure: it is </w:t>
      </w:r>
      <w:r w:rsidR="0000211D">
        <w:rPr>
          <w:lang w:val="en-AU"/>
        </w:rPr>
        <w:t xml:space="preserve">formatted; </w:t>
      </w:r>
      <w:r w:rsidRPr="006D5B34">
        <w:rPr>
          <w:lang w:val="en-AU"/>
        </w:rPr>
        <w:t>moderated; the final version is proof-read</w:t>
      </w:r>
      <w:r w:rsidR="00E362D3">
        <w:rPr>
          <w:lang w:val="en-AU"/>
        </w:rPr>
        <w:t xml:space="preserve">; and </w:t>
      </w:r>
      <w:r w:rsidR="0000211D">
        <w:rPr>
          <w:lang w:val="en-AU"/>
        </w:rPr>
        <w:t xml:space="preserve">the number of copies required is confirmed </w:t>
      </w:r>
      <w:r w:rsidR="001033B1">
        <w:rPr>
          <w:lang w:val="en-AU"/>
        </w:rPr>
        <w:t xml:space="preserve">and communicated to the Examination Supervisor </w:t>
      </w:r>
      <w:r w:rsidR="0000211D">
        <w:rPr>
          <w:lang w:val="en-AU"/>
        </w:rPr>
        <w:t xml:space="preserve">at least 10 working days prior to the examination date. </w:t>
      </w:r>
    </w:p>
    <w:p w14:paraId="1B96F19F" w14:textId="69EE5037" w:rsidR="00C31EA1" w:rsidRPr="00C31EA1" w:rsidRDefault="00C31EA1" w:rsidP="00412C0E">
      <w:pPr>
        <w:pStyle w:val="2Bullet"/>
        <w:ind w:left="851" w:hanging="425"/>
        <w:rPr>
          <w:lang w:val="en-AU"/>
        </w:rPr>
      </w:pPr>
      <w:r w:rsidRPr="00C31EA1">
        <w:rPr>
          <w:lang w:val="en-AU"/>
        </w:rPr>
        <w:t xml:space="preserve">In all phases of production, the </w:t>
      </w:r>
      <w:r w:rsidR="00536869">
        <w:rPr>
          <w:lang w:val="en-AU"/>
        </w:rPr>
        <w:t>examination</w:t>
      </w:r>
      <w:r w:rsidRPr="00C31EA1">
        <w:rPr>
          <w:lang w:val="en-AU"/>
        </w:rPr>
        <w:t xml:space="preserve"> question paper and all copies made must be kept under tight security, with limited staff access until </w:t>
      </w:r>
      <w:r w:rsidR="00536869">
        <w:rPr>
          <w:lang w:val="en-AU"/>
        </w:rPr>
        <w:t>examination</w:t>
      </w:r>
      <w:r w:rsidRPr="00C31EA1">
        <w:rPr>
          <w:spacing w:val="-28"/>
          <w:lang w:val="en-AU"/>
        </w:rPr>
        <w:t xml:space="preserve"> </w:t>
      </w:r>
      <w:r w:rsidRPr="00C31EA1">
        <w:rPr>
          <w:lang w:val="en-AU"/>
        </w:rPr>
        <w:t>day.</w:t>
      </w:r>
    </w:p>
    <w:p w14:paraId="08C00EFF" w14:textId="4972545F" w:rsidR="00C31EA1" w:rsidRPr="00C31EA1" w:rsidRDefault="00C31EA1" w:rsidP="00412C0E">
      <w:pPr>
        <w:pStyle w:val="2Bullet"/>
        <w:ind w:left="851" w:hanging="425"/>
        <w:rPr>
          <w:lang w:val="en-AU"/>
        </w:rPr>
      </w:pPr>
      <w:r w:rsidRPr="00C31EA1">
        <w:rPr>
          <w:lang w:val="en-AU"/>
        </w:rPr>
        <w:t>On the time</w:t>
      </w:r>
      <w:r w:rsidR="00E362D3">
        <w:rPr>
          <w:lang w:val="en-AU"/>
        </w:rPr>
        <w:t>-</w:t>
      </w:r>
      <w:r w:rsidRPr="00C31EA1">
        <w:rPr>
          <w:lang w:val="en-AU"/>
        </w:rPr>
        <w:t xml:space="preserve">tabled day of the </w:t>
      </w:r>
      <w:r w:rsidR="00536869">
        <w:rPr>
          <w:lang w:val="en-AU"/>
        </w:rPr>
        <w:t>examination</w:t>
      </w:r>
      <w:r w:rsidRPr="00C31EA1">
        <w:rPr>
          <w:lang w:val="en-AU"/>
        </w:rPr>
        <w:t xml:space="preserve">, </w:t>
      </w:r>
      <w:r w:rsidR="00E362D3">
        <w:rPr>
          <w:lang w:val="en-AU"/>
        </w:rPr>
        <w:t>authorised staff</w:t>
      </w:r>
      <w:r w:rsidRPr="00C31EA1">
        <w:rPr>
          <w:lang w:val="en-AU"/>
        </w:rPr>
        <w:t xml:space="preserve"> will take to the designated </w:t>
      </w:r>
      <w:r w:rsidR="00536869">
        <w:rPr>
          <w:lang w:val="en-AU"/>
        </w:rPr>
        <w:t>examination</w:t>
      </w:r>
      <w:r w:rsidRPr="00C31EA1">
        <w:rPr>
          <w:spacing w:val="-24"/>
          <w:lang w:val="en-AU"/>
        </w:rPr>
        <w:t xml:space="preserve"> </w:t>
      </w:r>
      <w:r w:rsidRPr="00C31EA1">
        <w:rPr>
          <w:lang w:val="en-AU"/>
        </w:rPr>
        <w:t>room(s):</w:t>
      </w:r>
    </w:p>
    <w:p w14:paraId="4B0C0E63" w14:textId="770A4567" w:rsidR="00C31EA1" w:rsidRPr="00C31EA1" w:rsidRDefault="00C31EA1" w:rsidP="00894C70">
      <w:pPr>
        <w:pStyle w:val="3Bullet"/>
        <w:numPr>
          <w:ilvl w:val="0"/>
          <w:numId w:val="51"/>
        </w:numPr>
        <w:rPr>
          <w:lang w:val="en-AU"/>
        </w:rPr>
      </w:pPr>
      <w:r w:rsidRPr="00C31EA1">
        <w:rPr>
          <w:lang w:val="en-AU"/>
        </w:rPr>
        <w:t xml:space="preserve">the </w:t>
      </w:r>
      <w:r w:rsidR="00536869">
        <w:rPr>
          <w:lang w:val="en-AU"/>
        </w:rPr>
        <w:t>examination</w:t>
      </w:r>
      <w:r w:rsidRPr="00C31EA1">
        <w:rPr>
          <w:lang w:val="en-AU"/>
        </w:rPr>
        <w:t xml:space="preserve"> question</w:t>
      </w:r>
      <w:r w:rsidRPr="00C31EA1">
        <w:rPr>
          <w:spacing w:val="-15"/>
          <w:lang w:val="en-AU"/>
        </w:rPr>
        <w:t xml:space="preserve"> </w:t>
      </w:r>
      <w:r w:rsidRPr="00C31EA1">
        <w:rPr>
          <w:lang w:val="en-AU"/>
        </w:rPr>
        <w:t>papers</w:t>
      </w:r>
      <w:r w:rsidR="007B6AFA">
        <w:rPr>
          <w:lang w:val="en-AU"/>
        </w:rPr>
        <w:t xml:space="preserve"> and answer booklet</w:t>
      </w:r>
      <w:r w:rsidRPr="00C31EA1">
        <w:rPr>
          <w:lang w:val="en-AU"/>
        </w:rPr>
        <w:t>;</w:t>
      </w:r>
    </w:p>
    <w:p w14:paraId="2890C192" w14:textId="0286AE72" w:rsidR="00C31EA1" w:rsidRPr="00C31EA1" w:rsidRDefault="00C31EA1" w:rsidP="00894C70">
      <w:pPr>
        <w:pStyle w:val="3Bullet"/>
        <w:numPr>
          <w:ilvl w:val="0"/>
          <w:numId w:val="51"/>
        </w:numPr>
        <w:rPr>
          <w:lang w:val="en-AU"/>
        </w:rPr>
      </w:pPr>
      <w:r w:rsidRPr="00C31EA1">
        <w:rPr>
          <w:lang w:val="en-AU"/>
        </w:rPr>
        <w:t xml:space="preserve">a printed class list, including photographic student IDs of those students expected to sit the </w:t>
      </w:r>
      <w:r w:rsidR="00536869">
        <w:rPr>
          <w:lang w:val="en-AU"/>
        </w:rPr>
        <w:t>examination</w:t>
      </w:r>
      <w:r w:rsidRPr="00C31EA1">
        <w:rPr>
          <w:lang w:val="en-AU"/>
        </w:rPr>
        <w:t>;</w:t>
      </w:r>
      <w:r w:rsidRPr="00C31EA1">
        <w:rPr>
          <w:spacing w:val="-12"/>
          <w:lang w:val="en-AU"/>
        </w:rPr>
        <w:t xml:space="preserve"> </w:t>
      </w:r>
      <w:r w:rsidRPr="00C31EA1">
        <w:rPr>
          <w:lang w:val="en-AU"/>
        </w:rPr>
        <w:t>and</w:t>
      </w:r>
    </w:p>
    <w:p w14:paraId="55B202BA" w14:textId="19D1A5F1" w:rsidR="00C31EA1" w:rsidRPr="00C31EA1" w:rsidRDefault="00C31EA1" w:rsidP="00894C70">
      <w:pPr>
        <w:pStyle w:val="3Bullet"/>
        <w:numPr>
          <w:ilvl w:val="0"/>
          <w:numId w:val="51"/>
        </w:numPr>
        <w:rPr>
          <w:lang w:val="en-AU"/>
        </w:rPr>
      </w:pPr>
      <w:r w:rsidRPr="00C31EA1">
        <w:rPr>
          <w:lang w:val="en-AU"/>
        </w:rPr>
        <w:t>any other information of relevance to the invigilation of the</w:t>
      </w:r>
      <w:r w:rsidRPr="00C31EA1">
        <w:rPr>
          <w:spacing w:val="-30"/>
          <w:lang w:val="en-AU"/>
        </w:rPr>
        <w:t xml:space="preserve"> </w:t>
      </w:r>
      <w:r w:rsidR="00536869">
        <w:rPr>
          <w:lang w:val="en-AU"/>
        </w:rPr>
        <w:t>examination</w:t>
      </w:r>
      <w:r w:rsidRPr="00C31EA1">
        <w:rPr>
          <w:lang w:val="en-AU"/>
        </w:rPr>
        <w:t>.</w:t>
      </w:r>
    </w:p>
    <w:p w14:paraId="291F8A1D" w14:textId="77777777" w:rsidR="00C31EA1" w:rsidRPr="00C31EA1" w:rsidRDefault="00C31EA1" w:rsidP="00C31EA1">
      <w:pPr>
        <w:pStyle w:val="Heading2"/>
        <w:rPr>
          <w:lang w:val="en-AU"/>
        </w:rPr>
      </w:pPr>
      <w:r w:rsidRPr="00C31EA1">
        <w:rPr>
          <w:lang w:val="en-AU"/>
        </w:rPr>
        <w:t>Examination answer</w:t>
      </w:r>
      <w:r w:rsidRPr="00C31EA1">
        <w:rPr>
          <w:spacing w:val="-14"/>
          <w:lang w:val="en-AU"/>
        </w:rPr>
        <w:t xml:space="preserve"> </w:t>
      </w:r>
      <w:r w:rsidRPr="00C31EA1">
        <w:rPr>
          <w:lang w:val="en-AU"/>
        </w:rPr>
        <w:t>booklets</w:t>
      </w:r>
    </w:p>
    <w:p w14:paraId="05690431" w14:textId="2CB26975" w:rsidR="00C31EA1" w:rsidRPr="00C31EA1" w:rsidRDefault="00C31EA1" w:rsidP="006D5B34">
      <w:pPr>
        <w:pStyle w:val="2Bullet"/>
        <w:numPr>
          <w:ilvl w:val="0"/>
          <w:numId w:val="22"/>
        </w:numPr>
        <w:ind w:left="851"/>
      </w:pPr>
      <w:r w:rsidRPr="00C31EA1">
        <w:t xml:space="preserve">Examination </w:t>
      </w:r>
      <w:r w:rsidR="00E362D3">
        <w:t>a</w:t>
      </w:r>
      <w:r w:rsidR="00E362D3" w:rsidRPr="00C31EA1">
        <w:t xml:space="preserve">nswer </w:t>
      </w:r>
      <w:r w:rsidRPr="00C31EA1">
        <w:t xml:space="preserve">booklets are ordered </w:t>
      </w:r>
      <w:r w:rsidR="00141477">
        <w:t>centrally by the examinations office</w:t>
      </w:r>
      <w:r w:rsidRPr="00C31EA1">
        <w:t>.</w:t>
      </w:r>
    </w:p>
    <w:p w14:paraId="28D27217" w14:textId="77777777" w:rsidR="00C31EA1" w:rsidRPr="00C31EA1" w:rsidRDefault="00C31EA1" w:rsidP="00C31EA1">
      <w:pPr>
        <w:pStyle w:val="Heading2"/>
        <w:rPr>
          <w:lang w:val="en-AU"/>
        </w:rPr>
      </w:pPr>
      <w:r w:rsidRPr="00C31EA1">
        <w:rPr>
          <w:lang w:val="en-AU"/>
        </w:rPr>
        <w:t>Students requiring special</w:t>
      </w:r>
      <w:r w:rsidRPr="00C31EA1">
        <w:rPr>
          <w:spacing w:val="-22"/>
          <w:lang w:val="en-AU"/>
        </w:rPr>
        <w:t xml:space="preserve"> </w:t>
      </w:r>
      <w:r w:rsidRPr="00C31EA1">
        <w:rPr>
          <w:lang w:val="en-AU"/>
        </w:rPr>
        <w:t>assistance</w:t>
      </w:r>
    </w:p>
    <w:p w14:paraId="53A219DD" w14:textId="743DCB64" w:rsidR="00C31EA1" w:rsidRPr="00C31EA1" w:rsidRDefault="00C31EA1" w:rsidP="006D5B34">
      <w:pPr>
        <w:pStyle w:val="2Bullet"/>
        <w:numPr>
          <w:ilvl w:val="0"/>
          <w:numId w:val="23"/>
        </w:numPr>
        <w:ind w:left="851"/>
      </w:pPr>
      <w:r w:rsidRPr="00C31EA1">
        <w:t xml:space="preserve">The Disability Liaison Manager liaises with </w:t>
      </w:r>
      <w:r w:rsidR="007B6AFA">
        <w:t xml:space="preserve">school </w:t>
      </w:r>
      <w:r w:rsidRPr="00C31EA1">
        <w:t xml:space="preserve">staff or </w:t>
      </w:r>
      <w:r w:rsidR="00E362D3">
        <w:t>Examination</w:t>
      </w:r>
      <w:r w:rsidR="00E362D3" w:rsidRPr="00C31EA1">
        <w:t xml:space="preserve"> </w:t>
      </w:r>
      <w:r w:rsidRPr="00C31EA1">
        <w:t xml:space="preserve">Supervisors to ensure student </w:t>
      </w:r>
      <w:r w:rsidR="00536869">
        <w:t>examination</w:t>
      </w:r>
      <w:r w:rsidRPr="00C31EA1">
        <w:t xml:space="preserve"> requirements are met.</w:t>
      </w:r>
    </w:p>
    <w:p w14:paraId="0CC70C4E" w14:textId="5CA920F5" w:rsidR="00C31EA1" w:rsidRPr="00C31EA1" w:rsidRDefault="00C31EA1" w:rsidP="00C31EA1">
      <w:pPr>
        <w:pStyle w:val="Heading2"/>
        <w:rPr>
          <w:lang w:val="en-AU"/>
        </w:rPr>
      </w:pPr>
      <w:r w:rsidRPr="00C31EA1">
        <w:rPr>
          <w:lang w:val="en-AU"/>
        </w:rPr>
        <w:t xml:space="preserve">Preparation of </w:t>
      </w:r>
      <w:r w:rsidR="00536869">
        <w:rPr>
          <w:lang w:val="en-AU"/>
        </w:rPr>
        <w:t>examination</w:t>
      </w:r>
      <w:r w:rsidRPr="00C31EA1">
        <w:rPr>
          <w:spacing w:val="-18"/>
          <w:lang w:val="en-AU"/>
        </w:rPr>
        <w:t xml:space="preserve"> </w:t>
      </w:r>
      <w:r w:rsidRPr="00C31EA1">
        <w:rPr>
          <w:lang w:val="en-AU"/>
        </w:rPr>
        <w:t>rooms</w:t>
      </w:r>
    </w:p>
    <w:p w14:paraId="4B2FB7B8" w14:textId="04313D01" w:rsidR="00C31EA1" w:rsidRPr="006D5B34" w:rsidRDefault="00C31EA1" w:rsidP="00B96708">
      <w:pPr>
        <w:pStyle w:val="2Bullet"/>
        <w:numPr>
          <w:ilvl w:val="0"/>
          <w:numId w:val="24"/>
        </w:numPr>
        <w:ind w:left="851" w:hanging="425"/>
        <w:rPr>
          <w:lang w:val="en-AU"/>
        </w:rPr>
      </w:pPr>
      <w:r w:rsidRPr="006D5B34">
        <w:rPr>
          <w:lang w:val="en-AU"/>
        </w:rPr>
        <w:t xml:space="preserve">Examination Supervisors and Invigilators must ensure all </w:t>
      </w:r>
      <w:r w:rsidR="00536869" w:rsidRPr="006D5B34">
        <w:rPr>
          <w:lang w:val="en-AU"/>
        </w:rPr>
        <w:t>examination</w:t>
      </w:r>
      <w:r w:rsidRPr="006D5B34">
        <w:rPr>
          <w:lang w:val="en-AU"/>
        </w:rPr>
        <w:t xml:space="preserve"> rooms have a working clock that is set to the correct time and visible to both students and</w:t>
      </w:r>
      <w:r w:rsidRPr="006D5B34">
        <w:rPr>
          <w:spacing w:val="-35"/>
          <w:lang w:val="en-AU"/>
        </w:rPr>
        <w:t xml:space="preserve"> </w:t>
      </w:r>
      <w:r w:rsidRPr="006D5B34">
        <w:rPr>
          <w:lang w:val="en-AU"/>
        </w:rPr>
        <w:t>Invigilators.</w:t>
      </w:r>
    </w:p>
    <w:p w14:paraId="00A7EE35" w14:textId="5EE598D8" w:rsidR="00C31EA1" w:rsidRPr="00C31EA1" w:rsidRDefault="00C31EA1" w:rsidP="00412C0E">
      <w:pPr>
        <w:pStyle w:val="2Bullet"/>
        <w:ind w:left="851" w:hanging="425"/>
        <w:rPr>
          <w:lang w:val="en-AU"/>
        </w:rPr>
      </w:pPr>
      <w:r w:rsidRPr="00C31EA1">
        <w:rPr>
          <w:lang w:val="en-AU"/>
        </w:rPr>
        <w:t xml:space="preserve">Where additional booklets or pages are to be included with </w:t>
      </w:r>
      <w:r w:rsidR="00536869">
        <w:rPr>
          <w:lang w:val="en-AU"/>
        </w:rPr>
        <w:t>examination</w:t>
      </w:r>
      <w:r w:rsidRPr="00C31EA1">
        <w:rPr>
          <w:lang w:val="en-AU"/>
        </w:rPr>
        <w:t xml:space="preserve"> answer booklets, these </w:t>
      </w:r>
      <w:r w:rsidR="00E362D3">
        <w:rPr>
          <w:lang w:val="en-AU"/>
        </w:rPr>
        <w:t>should</w:t>
      </w:r>
      <w:r w:rsidRPr="00C31EA1">
        <w:rPr>
          <w:lang w:val="en-AU"/>
        </w:rPr>
        <w:t xml:space="preserve"> be </w:t>
      </w:r>
      <w:r w:rsidR="00E362D3">
        <w:rPr>
          <w:lang w:val="en-AU"/>
        </w:rPr>
        <w:t xml:space="preserve">securely </w:t>
      </w:r>
      <w:r w:rsidRPr="00C31EA1">
        <w:rPr>
          <w:lang w:val="en-AU"/>
        </w:rPr>
        <w:t>attached.</w:t>
      </w:r>
    </w:p>
    <w:p w14:paraId="456A0AFF" w14:textId="3E98E387" w:rsidR="00C31EA1" w:rsidRPr="00C31EA1" w:rsidRDefault="00C31EA1" w:rsidP="00412C0E">
      <w:pPr>
        <w:pStyle w:val="2Bullet"/>
        <w:ind w:left="851" w:hanging="425"/>
        <w:rPr>
          <w:lang w:val="en-AU"/>
        </w:rPr>
      </w:pPr>
      <w:r w:rsidRPr="00C31EA1">
        <w:rPr>
          <w:lang w:val="en-AU"/>
        </w:rPr>
        <w:t xml:space="preserve">The following information is to be provided either through written whiteboard instructions or via projection, and must be legible from all parts of the </w:t>
      </w:r>
      <w:r w:rsidR="00536869">
        <w:rPr>
          <w:lang w:val="en-AU"/>
        </w:rPr>
        <w:t>examination</w:t>
      </w:r>
      <w:r w:rsidRPr="00C31EA1">
        <w:rPr>
          <w:spacing w:val="-23"/>
          <w:lang w:val="en-AU"/>
        </w:rPr>
        <w:t xml:space="preserve"> </w:t>
      </w:r>
      <w:r w:rsidRPr="00C31EA1">
        <w:rPr>
          <w:lang w:val="en-AU"/>
        </w:rPr>
        <w:t>room:</w:t>
      </w:r>
    </w:p>
    <w:p w14:paraId="1034A4C5" w14:textId="7AE1AF74" w:rsidR="00C31EA1" w:rsidRPr="00C31EA1" w:rsidRDefault="00C31EA1" w:rsidP="00AA17EB">
      <w:pPr>
        <w:pStyle w:val="3Bullet"/>
        <w:numPr>
          <w:ilvl w:val="0"/>
          <w:numId w:val="60"/>
        </w:numPr>
        <w:rPr>
          <w:lang w:val="en-AU"/>
        </w:rPr>
      </w:pPr>
      <w:r w:rsidRPr="00C31EA1">
        <w:rPr>
          <w:lang w:val="en-AU"/>
        </w:rPr>
        <w:t xml:space="preserve">the name of the </w:t>
      </w:r>
      <w:r w:rsidR="00536869">
        <w:rPr>
          <w:lang w:val="en-AU"/>
        </w:rPr>
        <w:t>examination</w:t>
      </w:r>
      <w:r w:rsidRPr="00C31EA1">
        <w:rPr>
          <w:lang w:val="en-AU"/>
        </w:rPr>
        <w:t xml:space="preserve">(s) and any specific </w:t>
      </w:r>
      <w:r w:rsidR="00536869">
        <w:rPr>
          <w:lang w:val="en-AU"/>
        </w:rPr>
        <w:t>examination</w:t>
      </w:r>
      <w:r w:rsidRPr="00C31EA1">
        <w:rPr>
          <w:spacing w:val="-29"/>
          <w:lang w:val="en-AU"/>
        </w:rPr>
        <w:t xml:space="preserve"> </w:t>
      </w:r>
      <w:r w:rsidRPr="00C31EA1">
        <w:rPr>
          <w:lang w:val="en-AU"/>
        </w:rPr>
        <w:t>instructions;</w:t>
      </w:r>
    </w:p>
    <w:p w14:paraId="4EA1C71F" w14:textId="2DA138E3" w:rsidR="00C31EA1" w:rsidRPr="00C31EA1" w:rsidRDefault="00C31EA1" w:rsidP="00AA17EB">
      <w:pPr>
        <w:pStyle w:val="3Bullet"/>
        <w:numPr>
          <w:ilvl w:val="0"/>
          <w:numId w:val="60"/>
        </w:numPr>
        <w:rPr>
          <w:lang w:val="en-AU"/>
        </w:rPr>
      </w:pPr>
      <w:r w:rsidRPr="00C31EA1">
        <w:rPr>
          <w:lang w:val="en-AU"/>
        </w:rPr>
        <w:t xml:space="preserve">the time for commencing the </w:t>
      </w:r>
      <w:r w:rsidR="00536869">
        <w:rPr>
          <w:lang w:val="en-AU"/>
        </w:rPr>
        <w:t>examination</w:t>
      </w:r>
      <w:r w:rsidRPr="00C31EA1">
        <w:rPr>
          <w:lang w:val="en-AU"/>
        </w:rPr>
        <w:t xml:space="preserve">, including the start of reading time </w:t>
      </w:r>
      <w:r w:rsidR="00E362D3">
        <w:rPr>
          <w:lang w:val="en-AU"/>
        </w:rPr>
        <w:t xml:space="preserve">and </w:t>
      </w:r>
      <w:r w:rsidRPr="00C31EA1">
        <w:rPr>
          <w:lang w:val="en-AU"/>
        </w:rPr>
        <w:t xml:space="preserve">the </w:t>
      </w:r>
      <w:r w:rsidR="00536869">
        <w:rPr>
          <w:lang w:val="en-AU"/>
        </w:rPr>
        <w:t>examination</w:t>
      </w:r>
      <w:r w:rsidRPr="00C31EA1">
        <w:rPr>
          <w:lang w:val="en-AU"/>
        </w:rPr>
        <w:t xml:space="preserve"> start and finish</w:t>
      </w:r>
      <w:r w:rsidRPr="00C31EA1">
        <w:rPr>
          <w:spacing w:val="-13"/>
          <w:lang w:val="en-AU"/>
        </w:rPr>
        <w:t xml:space="preserve"> </w:t>
      </w:r>
      <w:r w:rsidRPr="00C31EA1">
        <w:rPr>
          <w:lang w:val="en-AU"/>
        </w:rPr>
        <w:t>times;</w:t>
      </w:r>
    </w:p>
    <w:p w14:paraId="2F60DAE3" w14:textId="521882E3" w:rsidR="00C31EA1" w:rsidRPr="00C31EA1" w:rsidRDefault="00C31EA1" w:rsidP="00AA17EB">
      <w:pPr>
        <w:pStyle w:val="3Bullet"/>
        <w:numPr>
          <w:ilvl w:val="0"/>
          <w:numId w:val="60"/>
        </w:numPr>
        <w:rPr>
          <w:lang w:val="en-AU"/>
        </w:rPr>
      </w:pPr>
      <w:r w:rsidRPr="00C31EA1">
        <w:rPr>
          <w:lang w:val="en-AU"/>
        </w:rPr>
        <w:t>an instruction that no</w:t>
      </w:r>
      <w:r w:rsidR="00E362D3">
        <w:rPr>
          <w:lang w:val="en-AU"/>
        </w:rPr>
        <w:t>-</w:t>
      </w:r>
      <w:r w:rsidRPr="00C31EA1">
        <w:rPr>
          <w:lang w:val="en-AU"/>
        </w:rPr>
        <w:t xml:space="preserve">one may leave the </w:t>
      </w:r>
      <w:r w:rsidR="00536869">
        <w:rPr>
          <w:lang w:val="en-AU"/>
        </w:rPr>
        <w:t>examination</w:t>
      </w:r>
      <w:r w:rsidRPr="00C31EA1">
        <w:rPr>
          <w:lang w:val="en-AU"/>
        </w:rPr>
        <w:t xml:space="preserve"> room in the last 15 minutes of the</w:t>
      </w:r>
      <w:r w:rsidRPr="00C31EA1">
        <w:rPr>
          <w:spacing w:val="-11"/>
          <w:lang w:val="en-AU"/>
        </w:rPr>
        <w:t xml:space="preserve"> </w:t>
      </w:r>
      <w:r w:rsidR="00536869">
        <w:rPr>
          <w:lang w:val="en-AU"/>
        </w:rPr>
        <w:t>examination</w:t>
      </w:r>
      <w:r w:rsidRPr="00C31EA1">
        <w:rPr>
          <w:lang w:val="en-AU"/>
        </w:rPr>
        <w:t>.</w:t>
      </w:r>
    </w:p>
    <w:p w14:paraId="470B14CC" w14:textId="41B96A4C" w:rsidR="00C31EA1" w:rsidRPr="00C31EA1" w:rsidRDefault="00C31EA1" w:rsidP="00B96708">
      <w:pPr>
        <w:pStyle w:val="2Bullet"/>
        <w:ind w:left="851" w:hanging="425"/>
        <w:rPr>
          <w:lang w:val="en-AU"/>
        </w:rPr>
      </w:pPr>
      <w:r w:rsidRPr="00C31EA1">
        <w:rPr>
          <w:lang w:val="en-AU"/>
        </w:rPr>
        <w:t xml:space="preserve">Invigilators must adhere to the instructions outlined in the </w:t>
      </w:r>
      <w:r w:rsidR="00536869">
        <w:rPr>
          <w:lang w:val="en-AU"/>
        </w:rPr>
        <w:t>examination</w:t>
      </w:r>
      <w:r w:rsidRPr="00C31EA1">
        <w:rPr>
          <w:lang w:val="en-AU"/>
        </w:rPr>
        <w:t xml:space="preserve"> information provided by the Course</w:t>
      </w:r>
      <w:r w:rsidRPr="00C31EA1">
        <w:rPr>
          <w:spacing w:val="-20"/>
          <w:lang w:val="en-AU"/>
        </w:rPr>
        <w:t xml:space="preserve"> </w:t>
      </w:r>
      <w:r w:rsidRPr="00C31EA1">
        <w:rPr>
          <w:lang w:val="en-AU"/>
        </w:rPr>
        <w:t>Co-ordinator/Examiner.</w:t>
      </w:r>
    </w:p>
    <w:p w14:paraId="0F29AB88" w14:textId="77777777" w:rsidR="00C31EA1" w:rsidRPr="00C31EA1" w:rsidRDefault="00C31EA1" w:rsidP="00C31EA1">
      <w:pPr>
        <w:pStyle w:val="Heading2"/>
        <w:rPr>
          <w:lang w:val="en-AU"/>
        </w:rPr>
      </w:pPr>
      <w:r w:rsidRPr="00C31EA1">
        <w:rPr>
          <w:lang w:val="en-AU"/>
        </w:rPr>
        <w:t>Availability of</w:t>
      </w:r>
      <w:r w:rsidRPr="00C31EA1">
        <w:rPr>
          <w:spacing w:val="-13"/>
          <w:lang w:val="en-AU"/>
        </w:rPr>
        <w:t xml:space="preserve"> </w:t>
      </w:r>
      <w:r w:rsidRPr="00C31EA1">
        <w:rPr>
          <w:lang w:val="en-AU"/>
        </w:rPr>
        <w:t>Examiners</w:t>
      </w:r>
    </w:p>
    <w:p w14:paraId="4CA63694" w14:textId="3F9762CC" w:rsidR="00C31EA1" w:rsidRPr="00C31EA1" w:rsidRDefault="00C31EA1" w:rsidP="006D5B34">
      <w:pPr>
        <w:pStyle w:val="2Bullet"/>
        <w:numPr>
          <w:ilvl w:val="0"/>
          <w:numId w:val="25"/>
        </w:numPr>
        <w:ind w:left="851"/>
      </w:pPr>
      <w:r w:rsidRPr="00C31EA1">
        <w:t xml:space="preserve">At least one Examiner, normally the Course Co-ordinator, must be available for the duration of the </w:t>
      </w:r>
      <w:r w:rsidR="00536869">
        <w:t>examination</w:t>
      </w:r>
      <w:r w:rsidRPr="00C31EA1">
        <w:t xml:space="preserve"> to respond to any issues that may arise.</w:t>
      </w:r>
    </w:p>
    <w:p w14:paraId="5A260762" w14:textId="328351D3" w:rsidR="00C31EA1" w:rsidRPr="00C31EA1" w:rsidRDefault="00C31EA1" w:rsidP="00C31EA1">
      <w:pPr>
        <w:pStyle w:val="Heading2"/>
        <w:rPr>
          <w:lang w:val="en-AU"/>
        </w:rPr>
      </w:pPr>
      <w:r w:rsidRPr="00C31EA1">
        <w:rPr>
          <w:lang w:val="en-AU"/>
        </w:rPr>
        <w:t>Student entry to</w:t>
      </w:r>
      <w:r w:rsidRPr="00C31EA1">
        <w:rPr>
          <w:spacing w:val="-16"/>
          <w:lang w:val="en-AU"/>
        </w:rPr>
        <w:t xml:space="preserve"> </w:t>
      </w:r>
      <w:r w:rsidR="00536869">
        <w:rPr>
          <w:lang w:val="en-AU"/>
        </w:rPr>
        <w:t>examination</w:t>
      </w:r>
      <w:r w:rsidRPr="00C31EA1">
        <w:rPr>
          <w:lang w:val="en-AU"/>
        </w:rPr>
        <w:t>s</w:t>
      </w:r>
    </w:p>
    <w:p w14:paraId="1EC2E17E" w14:textId="51FFB037" w:rsidR="00C31EA1" w:rsidRPr="00C31EA1" w:rsidRDefault="00C31EA1" w:rsidP="006D5B34">
      <w:pPr>
        <w:pStyle w:val="2Bullet"/>
        <w:numPr>
          <w:ilvl w:val="0"/>
          <w:numId w:val="26"/>
        </w:numPr>
        <w:ind w:left="851"/>
      </w:pPr>
      <w:r w:rsidRPr="00C31EA1">
        <w:t xml:space="preserve">Examination rooms should be opened for student entry no more than 15 minutes before the </w:t>
      </w:r>
      <w:r w:rsidR="00E362D3" w:rsidRPr="00C31EA1">
        <w:t>start</w:t>
      </w:r>
      <w:r w:rsidR="00E362D3">
        <w:t>-</w:t>
      </w:r>
      <w:r w:rsidRPr="00C31EA1">
        <w:t xml:space="preserve">time of the </w:t>
      </w:r>
      <w:r w:rsidR="00536869">
        <w:t>examination</w:t>
      </w:r>
      <w:r w:rsidRPr="00C31EA1">
        <w:t xml:space="preserve">. </w:t>
      </w:r>
    </w:p>
    <w:p w14:paraId="35515DF0" w14:textId="77777777" w:rsidR="00C31EA1" w:rsidRPr="00C31EA1" w:rsidRDefault="00C31EA1" w:rsidP="00C31EA1">
      <w:pPr>
        <w:pStyle w:val="Heading2"/>
        <w:rPr>
          <w:lang w:val="en-AU"/>
        </w:rPr>
      </w:pPr>
      <w:r w:rsidRPr="00C31EA1">
        <w:rPr>
          <w:lang w:val="en-AU"/>
        </w:rPr>
        <w:lastRenderedPageBreak/>
        <w:t>Student identification</w:t>
      </w:r>
    </w:p>
    <w:p w14:paraId="0D8D9EC0" w14:textId="2A782608" w:rsidR="00C31EA1" w:rsidRPr="006D5B34" w:rsidRDefault="00C31EA1" w:rsidP="00C66B7C">
      <w:pPr>
        <w:pStyle w:val="2Bullet"/>
        <w:numPr>
          <w:ilvl w:val="0"/>
          <w:numId w:val="27"/>
        </w:numPr>
        <w:ind w:left="851" w:hanging="425"/>
        <w:rPr>
          <w:lang w:val="en-AU"/>
        </w:rPr>
      </w:pPr>
      <w:r w:rsidRPr="006D5B34">
        <w:rPr>
          <w:lang w:val="en-AU"/>
        </w:rPr>
        <w:t xml:space="preserve">The Invigilator is required to check the identity of all students in the </w:t>
      </w:r>
      <w:r w:rsidR="00536869" w:rsidRPr="006D5B34">
        <w:rPr>
          <w:lang w:val="en-AU"/>
        </w:rPr>
        <w:t>examination</w:t>
      </w:r>
      <w:r w:rsidRPr="006D5B34">
        <w:rPr>
          <w:lang w:val="en-AU"/>
        </w:rPr>
        <w:t xml:space="preserve"> room. </w:t>
      </w:r>
    </w:p>
    <w:p w14:paraId="3646B67C" w14:textId="6EA0AC8A" w:rsidR="00C31EA1" w:rsidRPr="00C31EA1" w:rsidRDefault="00C31EA1" w:rsidP="00C66B7C">
      <w:pPr>
        <w:pStyle w:val="2Bullet"/>
        <w:ind w:left="851" w:hanging="425"/>
        <w:rPr>
          <w:lang w:val="en-AU"/>
        </w:rPr>
      </w:pPr>
      <w:r w:rsidRPr="00C31EA1">
        <w:rPr>
          <w:lang w:val="en-AU"/>
        </w:rPr>
        <w:t>Invigilators are to use the tear-off slips to check off against the class</w:t>
      </w:r>
      <w:r w:rsidRPr="00C31EA1">
        <w:rPr>
          <w:spacing w:val="-20"/>
          <w:lang w:val="en-AU"/>
        </w:rPr>
        <w:t xml:space="preserve"> </w:t>
      </w:r>
      <w:r w:rsidRPr="00C31EA1">
        <w:rPr>
          <w:lang w:val="en-AU"/>
        </w:rPr>
        <w:t>list.</w:t>
      </w:r>
    </w:p>
    <w:p w14:paraId="51D37283" w14:textId="77777777" w:rsidR="00C31EA1" w:rsidRPr="00C31EA1" w:rsidRDefault="00C31EA1" w:rsidP="00C31EA1">
      <w:pPr>
        <w:pStyle w:val="Heading2"/>
        <w:rPr>
          <w:lang w:val="en-AU"/>
        </w:rPr>
      </w:pPr>
      <w:r w:rsidRPr="00C31EA1">
        <w:rPr>
          <w:lang w:val="en-AU"/>
        </w:rPr>
        <w:t>Special assessment circumstances: Examination re-sits</w:t>
      </w:r>
    </w:p>
    <w:p w14:paraId="37DCDFA9" w14:textId="2789708C" w:rsidR="00C31EA1" w:rsidRPr="006D5B34" w:rsidRDefault="00C31EA1" w:rsidP="00AA17EB">
      <w:pPr>
        <w:pStyle w:val="2Bullet"/>
        <w:numPr>
          <w:ilvl w:val="0"/>
          <w:numId w:val="28"/>
        </w:numPr>
        <w:ind w:left="851" w:hanging="425"/>
        <w:rPr>
          <w:lang w:val="en-AU"/>
        </w:rPr>
      </w:pPr>
      <w:r w:rsidRPr="006D5B34">
        <w:rPr>
          <w:lang w:val="en-AU"/>
        </w:rPr>
        <w:t>Re</w:t>
      </w:r>
      <w:r w:rsidR="00E362D3">
        <w:rPr>
          <w:lang w:val="en-AU"/>
        </w:rPr>
        <w:t>-</w:t>
      </w:r>
      <w:r w:rsidRPr="006D5B34">
        <w:rPr>
          <w:lang w:val="en-AU"/>
        </w:rPr>
        <w:t xml:space="preserve">sits of </w:t>
      </w:r>
      <w:r w:rsidR="00536869" w:rsidRPr="006D5B34">
        <w:rPr>
          <w:lang w:val="en-AU"/>
        </w:rPr>
        <w:t>examination</w:t>
      </w:r>
      <w:r w:rsidRPr="006D5B34">
        <w:rPr>
          <w:lang w:val="en-AU"/>
        </w:rPr>
        <w:t xml:space="preserve">s will be allowed if stated in the </w:t>
      </w:r>
      <w:r w:rsidR="00E362D3">
        <w:rPr>
          <w:lang w:val="en-AU"/>
        </w:rPr>
        <w:t xml:space="preserve">relevant </w:t>
      </w:r>
      <w:r w:rsidR="00E362D3" w:rsidRPr="006D5B34">
        <w:rPr>
          <w:i/>
          <w:lang w:val="en-AU"/>
        </w:rPr>
        <w:t>Programme</w:t>
      </w:r>
      <w:r w:rsidR="00E362D3" w:rsidRPr="006D5B34">
        <w:rPr>
          <w:i/>
          <w:spacing w:val="-28"/>
          <w:lang w:val="en-AU"/>
        </w:rPr>
        <w:t xml:space="preserve"> </w:t>
      </w:r>
      <w:r w:rsidR="00E362D3" w:rsidRPr="000C4AF6">
        <w:rPr>
          <w:i/>
          <w:lang w:val="en-AU"/>
        </w:rPr>
        <w:t>Regulations</w:t>
      </w:r>
      <w:r w:rsidRPr="006D5B34">
        <w:rPr>
          <w:lang w:val="en-AU"/>
        </w:rPr>
        <w:t>.</w:t>
      </w:r>
    </w:p>
    <w:p w14:paraId="6F8B0CA8" w14:textId="70CA082C" w:rsidR="00C31EA1" w:rsidRPr="00C31EA1" w:rsidRDefault="00C31EA1" w:rsidP="00C66B7C">
      <w:pPr>
        <w:pStyle w:val="2Bullet"/>
        <w:ind w:left="851" w:hanging="425"/>
        <w:rPr>
          <w:sz w:val="22"/>
          <w:lang w:val="en-AU"/>
        </w:rPr>
      </w:pPr>
      <w:r w:rsidRPr="00C31EA1">
        <w:rPr>
          <w:lang w:val="en-AU"/>
        </w:rPr>
        <w:t xml:space="preserve">A record of all students who are re-sitting an </w:t>
      </w:r>
      <w:r w:rsidR="00536869">
        <w:rPr>
          <w:lang w:val="en-AU"/>
        </w:rPr>
        <w:t>examination</w:t>
      </w:r>
      <w:r w:rsidRPr="00C31EA1">
        <w:rPr>
          <w:lang w:val="en-AU"/>
        </w:rPr>
        <w:t xml:space="preserve"> as specified in the </w:t>
      </w:r>
      <w:r w:rsidR="00B004D5" w:rsidRPr="00A415C6">
        <w:rPr>
          <w:i/>
          <w:lang w:val="en-AU"/>
        </w:rPr>
        <w:t>P</w:t>
      </w:r>
      <w:r w:rsidRPr="00A415C6">
        <w:rPr>
          <w:i/>
          <w:lang w:val="en-AU"/>
        </w:rPr>
        <w:t>rogramme</w:t>
      </w:r>
      <w:r w:rsidRPr="00C31EA1">
        <w:rPr>
          <w:lang w:val="en-AU"/>
        </w:rPr>
        <w:t xml:space="preserve"> </w:t>
      </w:r>
      <w:r w:rsidR="00B004D5" w:rsidRPr="000C4AF6">
        <w:rPr>
          <w:i/>
          <w:lang w:val="en-AU"/>
        </w:rPr>
        <w:t>Regulations</w:t>
      </w:r>
      <w:r w:rsidR="00B004D5" w:rsidRPr="00C31EA1">
        <w:rPr>
          <w:lang w:val="en-AU"/>
        </w:rPr>
        <w:t xml:space="preserve"> </w:t>
      </w:r>
      <w:r w:rsidRPr="00C31EA1">
        <w:rPr>
          <w:lang w:val="en-AU"/>
        </w:rPr>
        <w:t>or because of exceptional circumstances should be made on the class</w:t>
      </w:r>
      <w:r w:rsidRPr="00C31EA1">
        <w:rPr>
          <w:spacing w:val="-15"/>
          <w:lang w:val="en-AU"/>
        </w:rPr>
        <w:t xml:space="preserve"> </w:t>
      </w:r>
      <w:r w:rsidRPr="00C31EA1">
        <w:rPr>
          <w:lang w:val="en-AU"/>
        </w:rPr>
        <w:t>list.</w:t>
      </w:r>
    </w:p>
    <w:p w14:paraId="44718723" w14:textId="77777777" w:rsidR="00C31EA1" w:rsidRPr="00C31EA1" w:rsidRDefault="00C31EA1" w:rsidP="00C31EA1">
      <w:pPr>
        <w:pStyle w:val="Heading2"/>
        <w:rPr>
          <w:lang w:val="en-AU"/>
        </w:rPr>
      </w:pPr>
      <w:r w:rsidRPr="00C31EA1">
        <w:rPr>
          <w:lang w:val="en-AU"/>
        </w:rPr>
        <w:t>Unauthorised material</w:t>
      </w:r>
    </w:p>
    <w:p w14:paraId="525A182A" w14:textId="77777777" w:rsidR="00C31EA1" w:rsidRPr="006D5B34" w:rsidRDefault="00C31EA1" w:rsidP="00AA17EB">
      <w:pPr>
        <w:pStyle w:val="2Bullet"/>
        <w:numPr>
          <w:ilvl w:val="0"/>
          <w:numId w:val="29"/>
        </w:numPr>
        <w:ind w:left="851" w:hanging="425"/>
        <w:rPr>
          <w:lang w:val="en-AU"/>
        </w:rPr>
      </w:pPr>
      <w:r w:rsidRPr="006D5B34">
        <w:rPr>
          <w:lang w:val="en-AU"/>
        </w:rPr>
        <w:t>Any material on a student’s desk, chair or person is deemed to be in that person’s possession.</w:t>
      </w:r>
    </w:p>
    <w:p w14:paraId="58B792CE" w14:textId="4267A144" w:rsidR="00E362D3" w:rsidRDefault="00C31EA1" w:rsidP="00AA17EB">
      <w:pPr>
        <w:pStyle w:val="2Bullet"/>
        <w:ind w:left="851" w:hanging="425"/>
        <w:rPr>
          <w:lang w:val="en-AU"/>
        </w:rPr>
      </w:pPr>
      <w:r w:rsidRPr="00C31EA1">
        <w:rPr>
          <w:lang w:val="en-AU"/>
        </w:rPr>
        <w:t xml:space="preserve">Any electronic devices taken into an </w:t>
      </w:r>
      <w:r w:rsidR="00536869">
        <w:rPr>
          <w:lang w:val="en-AU"/>
        </w:rPr>
        <w:t>examination</w:t>
      </w:r>
      <w:r w:rsidRPr="00C31EA1">
        <w:rPr>
          <w:lang w:val="en-AU"/>
        </w:rPr>
        <w:t xml:space="preserve"> room must be checked to ensure they conform to the </w:t>
      </w:r>
      <w:r w:rsidR="00536869">
        <w:rPr>
          <w:lang w:val="en-AU"/>
        </w:rPr>
        <w:t>examination</w:t>
      </w:r>
      <w:r w:rsidRPr="00C31EA1">
        <w:rPr>
          <w:lang w:val="en-AU"/>
        </w:rPr>
        <w:t xml:space="preserve"> requirements.</w:t>
      </w:r>
    </w:p>
    <w:p w14:paraId="5DFD6DFC" w14:textId="03431475" w:rsidR="00C31EA1" w:rsidRPr="00C31EA1" w:rsidRDefault="00C31EA1" w:rsidP="006D5B34">
      <w:pPr>
        <w:pStyle w:val="2Bullet"/>
        <w:numPr>
          <w:ilvl w:val="0"/>
          <w:numId w:val="0"/>
        </w:numPr>
        <w:ind w:left="850" w:hanging="357"/>
        <w:rPr>
          <w:sz w:val="22"/>
          <w:lang w:val="en-AU"/>
        </w:rPr>
      </w:pPr>
    </w:p>
    <w:p w14:paraId="5E713E8D" w14:textId="77777777" w:rsidR="00C31EA1" w:rsidRPr="00C31EA1" w:rsidRDefault="00C31EA1" w:rsidP="00C31EA1">
      <w:pPr>
        <w:pStyle w:val="Heading2"/>
        <w:rPr>
          <w:lang w:val="en-AU"/>
        </w:rPr>
      </w:pPr>
      <w:r w:rsidRPr="00C31EA1">
        <w:rPr>
          <w:lang w:val="en-AU"/>
        </w:rPr>
        <w:t>Student misconduct</w:t>
      </w:r>
    </w:p>
    <w:p w14:paraId="3979978A" w14:textId="3A7658F6" w:rsidR="00C31EA1" w:rsidRPr="006D5B34" w:rsidRDefault="00C31EA1" w:rsidP="006D5B34">
      <w:pPr>
        <w:pStyle w:val="2Bullet"/>
        <w:numPr>
          <w:ilvl w:val="0"/>
          <w:numId w:val="30"/>
        </w:numPr>
        <w:ind w:left="851"/>
        <w:rPr>
          <w:lang w:val="en-AU"/>
        </w:rPr>
      </w:pPr>
      <w:r w:rsidRPr="006D5B34">
        <w:rPr>
          <w:lang w:val="en-AU"/>
        </w:rPr>
        <w:t xml:space="preserve">Where a student is suspected of breaching </w:t>
      </w:r>
      <w:r w:rsidR="00536869" w:rsidRPr="006D5B34">
        <w:rPr>
          <w:lang w:val="en-AU"/>
        </w:rPr>
        <w:t>examination</w:t>
      </w:r>
      <w:r w:rsidRPr="006D5B34">
        <w:rPr>
          <w:lang w:val="en-AU"/>
        </w:rPr>
        <w:t xml:space="preserve"> regulations, other than behavioural breaches outlined </w:t>
      </w:r>
      <w:r w:rsidR="00E362D3">
        <w:rPr>
          <w:lang w:val="en-AU"/>
        </w:rPr>
        <w:t>herein</w:t>
      </w:r>
      <w:r w:rsidRPr="006D5B34">
        <w:rPr>
          <w:lang w:val="en-AU"/>
        </w:rPr>
        <w:t xml:space="preserve">, during an </w:t>
      </w:r>
      <w:r w:rsidR="00536869" w:rsidRPr="006D5B34">
        <w:rPr>
          <w:lang w:val="en-AU"/>
        </w:rPr>
        <w:t>examination</w:t>
      </w:r>
      <w:r w:rsidRPr="006D5B34">
        <w:rPr>
          <w:lang w:val="en-AU"/>
        </w:rPr>
        <w:t xml:space="preserve">, or causing any incident that may have adversely affected the </w:t>
      </w:r>
      <w:r w:rsidR="00536869" w:rsidRPr="006D5B34">
        <w:rPr>
          <w:lang w:val="en-AU"/>
        </w:rPr>
        <w:t>examination</w:t>
      </w:r>
      <w:r w:rsidRPr="006D5B34">
        <w:rPr>
          <w:lang w:val="en-AU"/>
        </w:rPr>
        <w:t xml:space="preserve"> process, the following steps </w:t>
      </w:r>
      <w:r w:rsidR="00E362D3">
        <w:rPr>
          <w:lang w:val="en-AU"/>
        </w:rPr>
        <w:t>should</w:t>
      </w:r>
      <w:r w:rsidRPr="006D5B34">
        <w:rPr>
          <w:lang w:val="en-AU"/>
        </w:rPr>
        <w:t xml:space="preserve"> be taken:</w:t>
      </w:r>
    </w:p>
    <w:p w14:paraId="08B76DB1" w14:textId="49B082D3" w:rsidR="00C31EA1" w:rsidRPr="00C31EA1" w:rsidRDefault="00C31EA1" w:rsidP="00894C70">
      <w:pPr>
        <w:pStyle w:val="3Bullet"/>
        <w:numPr>
          <w:ilvl w:val="0"/>
          <w:numId w:val="52"/>
        </w:numPr>
        <w:rPr>
          <w:lang w:val="en-AU"/>
        </w:rPr>
      </w:pPr>
      <w:r w:rsidRPr="00C31EA1">
        <w:rPr>
          <w:lang w:val="en-AU"/>
        </w:rPr>
        <w:t xml:space="preserve">the student is allowed to continue the </w:t>
      </w:r>
      <w:r w:rsidR="00536869">
        <w:rPr>
          <w:lang w:val="en-AU"/>
        </w:rPr>
        <w:t>examination</w:t>
      </w:r>
      <w:r w:rsidRPr="00C31EA1">
        <w:rPr>
          <w:lang w:val="en-AU"/>
        </w:rPr>
        <w:t xml:space="preserve"> through to its</w:t>
      </w:r>
      <w:r w:rsidRPr="00C31EA1">
        <w:rPr>
          <w:spacing w:val="-27"/>
          <w:lang w:val="en-AU"/>
        </w:rPr>
        <w:t xml:space="preserve"> </w:t>
      </w:r>
      <w:r w:rsidRPr="00C31EA1">
        <w:rPr>
          <w:lang w:val="en-AU"/>
        </w:rPr>
        <w:t>conclusion;</w:t>
      </w:r>
    </w:p>
    <w:p w14:paraId="7FF7C9A2" w14:textId="3BC1934D" w:rsidR="00C31EA1" w:rsidRPr="00C31EA1" w:rsidRDefault="00C31EA1" w:rsidP="00894C70">
      <w:pPr>
        <w:pStyle w:val="3Bullet"/>
        <w:numPr>
          <w:ilvl w:val="0"/>
          <w:numId w:val="52"/>
        </w:numPr>
        <w:rPr>
          <w:lang w:val="en-AU"/>
        </w:rPr>
      </w:pPr>
      <w:r w:rsidRPr="00C31EA1">
        <w:rPr>
          <w:lang w:val="en-AU"/>
        </w:rPr>
        <w:t>an incident report is prepared by the Invigilator while the student is completing the</w:t>
      </w:r>
      <w:r w:rsidRPr="00C31EA1">
        <w:rPr>
          <w:spacing w:val="-7"/>
          <w:lang w:val="en-AU"/>
        </w:rPr>
        <w:t xml:space="preserve"> </w:t>
      </w:r>
      <w:r w:rsidR="00536869">
        <w:rPr>
          <w:lang w:val="en-AU"/>
        </w:rPr>
        <w:t>examination</w:t>
      </w:r>
      <w:r w:rsidRPr="00C31EA1">
        <w:rPr>
          <w:lang w:val="en-AU"/>
        </w:rPr>
        <w:t>;</w:t>
      </w:r>
    </w:p>
    <w:p w14:paraId="5FFF3DBE" w14:textId="61810B68" w:rsidR="00C31EA1" w:rsidRPr="00C31EA1" w:rsidRDefault="00C31EA1" w:rsidP="00894C70">
      <w:pPr>
        <w:pStyle w:val="3Bullet"/>
        <w:numPr>
          <w:ilvl w:val="0"/>
          <w:numId w:val="52"/>
        </w:numPr>
        <w:rPr>
          <w:lang w:val="en-AU"/>
        </w:rPr>
      </w:pPr>
      <w:r w:rsidRPr="00C31EA1">
        <w:rPr>
          <w:lang w:val="en-AU"/>
        </w:rPr>
        <w:t>the incident report is sent to the Course Co</w:t>
      </w:r>
      <w:r w:rsidR="00E362D3">
        <w:rPr>
          <w:lang w:val="en-AU"/>
        </w:rPr>
        <w:t>-</w:t>
      </w:r>
      <w:r w:rsidRPr="00C31EA1">
        <w:rPr>
          <w:lang w:val="en-AU"/>
        </w:rPr>
        <w:t>ordinator at the conclusion of the</w:t>
      </w:r>
      <w:r w:rsidRPr="00C31EA1">
        <w:rPr>
          <w:spacing w:val="-23"/>
          <w:lang w:val="en-AU"/>
        </w:rPr>
        <w:t xml:space="preserve"> </w:t>
      </w:r>
      <w:r w:rsidR="00536869">
        <w:rPr>
          <w:lang w:val="en-AU"/>
        </w:rPr>
        <w:t>examination</w:t>
      </w:r>
      <w:r w:rsidRPr="00C31EA1">
        <w:rPr>
          <w:lang w:val="en-AU"/>
        </w:rPr>
        <w:t>.</w:t>
      </w:r>
    </w:p>
    <w:p w14:paraId="5DF07F75" w14:textId="3E9BB2AC" w:rsidR="00C31EA1" w:rsidRPr="00C31EA1" w:rsidRDefault="00C31EA1" w:rsidP="00DF27B6">
      <w:pPr>
        <w:pStyle w:val="2Bullet"/>
        <w:ind w:left="851" w:hanging="284"/>
        <w:rPr>
          <w:lang w:val="en-AU"/>
        </w:rPr>
      </w:pPr>
      <w:r w:rsidRPr="00C31EA1">
        <w:rPr>
          <w:lang w:val="en-AU"/>
        </w:rPr>
        <w:t xml:space="preserve">Students who continue writing after the end of the </w:t>
      </w:r>
      <w:r w:rsidR="00536869">
        <w:rPr>
          <w:lang w:val="en-AU"/>
        </w:rPr>
        <w:t>examination</w:t>
      </w:r>
      <w:r w:rsidRPr="00C31EA1">
        <w:rPr>
          <w:lang w:val="en-AU"/>
        </w:rPr>
        <w:t xml:space="preserve"> has been signalled will have their </w:t>
      </w:r>
      <w:r w:rsidR="00536869">
        <w:rPr>
          <w:lang w:val="en-AU"/>
        </w:rPr>
        <w:t>examination</w:t>
      </w:r>
      <w:r w:rsidRPr="00C31EA1">
        <w:rPr>
          <w:lang w:val="en-AU"/>
        </w:rPr>
        <w:t xml:space="preserve"> answer booklet annotated accordingly, and an incident report will be completed and sent to the Course</w:t>
      </w:r>
      <w:r w:rsidRPr="00C31EA1">
        <w:rPr>
          <w:spacing w:val="-25"/>
          <w:lang w:val="en-AU"/>
        </w:rPr>
        <w:t xml:space="preserve"> </w:t>
      </w:r>
      <w:r w:rsidRPr="00C31EA1">
        <w:rPr>
          <w:lang w:val="en-AU"/>
        </w:rPr>
        <w:t>Co-ordinator.</w:t>
      </w:r>
    </w:p>
    <w:p w14:paraId="0B2ED126" w14:textId="2063EFD1" w:rsidR="00C31EA1" w:rsidRPr="00C31EA1" w:rsidRDefault="00C31EA1" w:rsidP="00DF27B6">
      <w:pPr>
        <w:pStyle w:val="2Bullet"/>
        <w:ind w:left="851" w:hanging="284"/>
        <w:rPr>
          <w:lang w:val="en-AU"/>
        </w:rPr>
      </w:pPr>
      <w:r w:rsidRPr="00C31EA1">
        <w:rPr>
          <w:lang w:val="en-AU"/>
        </w:rPr>
        <w:t xml:space="preserve">All incident reports relating to breaches of student conduct will be dealt with in accordance with the </w:t>
      </w:r>
      <w:r w:rsidRPr="006D5B34">
        <w:rPr>
          <w:i/>
          <w:lang w:val="en-AU"/>
        </w:rPr>
        <w:t>Student Disciplinary</w:t>
      </w:r>
      <w:r w:rsidRPr="006D5B34">
        <w:rPr>
          <w:i/>
          <w:spacing w:val="-18"/>
          <w:lang w:val="en-AU"/>
        </w:rPr>
        <w:t xml:space="preserve"> </w:t>
      </w:r>
      <w:r w:rsidRPr="006D5B34">
        <w:rPr>
          <w:i/>
          <w:lang w:val="en-AU"/>
        </w:rPr>
        <w:t>Statute</w:t>
      </w:r>
      <w:r w:rsidRPr="00C31EA1">
        <w:rPr>
          <w:lang w:val="en-AU"/>
        </w:rPr>
        <w:t>.</w:t>
      </w:r>
    </w:p>
    <w:p w14:paraId="1E1A58BA" w14:textId="1CD90AD1" w:rsidR="00C31EA1" w:rsidRPr="00C31EA1" w:rsidRDefault="00C31EA1" w:rsidP="00C31EA1">
      <w:pPr>
        <w:pStyle w:val="Heading2"/>
        <w:rPr>
          <w:lang w:val="en-AU"/>
        </w:rPr>
      </w:pPr>
      <w:r w:rsidRPr="00C31EA1">
        <w:rPr>
          <w:lang w:val="en-AU"/>
        </w:rPr>
        <w:t>Student illness during an</w:t>
      </w:r>
      <w:r w:rsidRPr="00C31EA1">
        <w:rPr>
          <w:spacing w:val="-17"/>
          <w:lang w:val="en-AU"/>
        </w:rPr>
        <w:t xml:space="preserve"> </w:t>
      </w:r>
      <w:r w:rsidR="00536869">
        <w:rPr>
          <w:lang w:val="en-AU"/>
        </w:rPr>
        <w:t>examination</w:t>
      </w:r>
    </w:p>
    <w:p w14:paraId="73CA9AB4" w14:textId="08356E5E" w:rsidR="00C31EA1" w:rsidRPr="00C31EA1" w:rsidRDefault="00C31EA1" w:rsidP="006D5B34">
      <w:pPr>
        <w:pStyle w:val="2Bullet"/>
        <w:numPr>
          <w:ilvl w:val="0"/>
          <w:numId w:val="31"/>
        </w:numPr>
        <w:ind w:left="851"/>
      </w:pPr>
      <w:r w:rsidRPr="00C31EA1">
        <w:t xml:space="preserve">When a student notifies the Invigilator during an </w:t>
      </w:r>
      <w:r w:rsidR="00536869">
        <w:t>examination</w:t>
      </w:r>
      <w:r w:rsidRPr="00C31EA1">
        <w:t xml:space="preserve"> they are unable to continue because of illness, the Invigilator must complete an incident report and send this to the Course Coordinator at the conclusion of the </w:t>
      </w:r>
      <w:r w:rsidR="00536869">
        <w:t>examination</w:t>
      </w:r>
      <w:r w:rsidRPr="00C31EA1">
        <w:t xml:space="preserve">. </w:t>
      </w:r>
    </w:p>
    <w:p w14:paraId="49F40885" w14:textId="77777777" w:rsidR="00C31EA1" w:rsidRPr="00C31EA1" w:rsidRDefault="00C31EA1" w:rsidP="00C31EA1">
      <w:pPr>
        <w:pStyle w:val="Heading2"/>
        <w:rPr>
          <w:lang w:val="en-AU"/>
        </w:rPr>
      </w:pPr>
      <w:r w:rsidRPr="00C31EA1">
        <w:rPr>
          <w:lang w:val="en-AU"/>
        </w:rPr>
        <w:t>Examination</w:t>
      </w:r>
      <w:r w:rsidRPr="00C31EA1">
        <w:rPr>
          <w:spacing w:val="-18"/>
          <w:lang w:val="en-AU"/>
        </w:rPr>
        <w:t xml:space="preserve"> </w:t>
      </w:r>
      <w:r w:rsidRPr="00C31EA1">
        <w:rPr>
          <w:lang w:val="en-AU"/>
        </w:rPr>
        <w:t>interruptions/incidents</w:t>
      </w:r>
    </w:p>
    <w:p w14:paraId="31F7AD16" w14:textId="648C17A6" w:rsidR="00C31EA1" w:rsidRPr="006D5B34" w:rsidRDefault="00C31EA1" w:rsidP="00C66B7C">
      <w:pPr>
        <w:pStyle w:val="2Bullet"/>
        <w:numPr>
          <w:ilvl w:val="0"/>
          <w:numId w:val="32"/>
        </w:numPr>
        <w:ind w:left="851" w:hanging="425"/>
        <w:rPr>
          <w:lang w:val="en-AU"/>
        </w:rPr>
      </w:pPr>
      <w:r w:rsidRPr="006D5B34">
        <w:rPr>
          <w:lang w:val="en-AU"/>
        </w:rPr>
        <w:t xml:space="preserve">In the event of an interruption where either a student or </w:t>
      </w:r>
      <w:r w:rsidR="00E362D3">
        <w:rPr>
          <w:lang w:val="en-AU"/>
        </w:rPr>
        <w:t>a</w:t>
      </w:r>
      <w:r w:rsidR="00E362D3" w:rsidRPr="006D5B34">
        <w:rPr>
          <w:lang w:val="en-AU"/>
        </w:rPr>
        <w:t xml:space="preserve">uthorised </w:t>
      </w:r>
      <w:r w:rsidR="00E362D3">
        <w:rPr>
          <w:lang w:val="en-AU"/>
        </w:rPr>
        <w:t>s</w:t>
      </w:r>
      <w:r w:rsidR="00E362D3" w:rsidRPr="006D5B34">
        <w:rPr>
          <w:lang w:val="en-AU"/>
        </w:rPr>
        <w:t xml:space="preserve">taff </w:t>
      </w:r>
      <w:r w:rsidRPr="006D5B34">
        <w:rPr>
          <w:lang w:val="en-AU"/>
        </w:rPr>
        <w:t>member is at serious risk from assault or other similar perceived danger, a direct emergency contact will be made with Unitec Security who will take appropriate action.</w:t>
      </w:r>
    </w:p>
    <w:p w14:paraId="5B621411" w14:textId="38AC23BB" w:rsidR="00C31EA1" w:rsidRPr="00C31EA1" w:rsidRDefault="00C31EA1" w:rsidP="00C66B7C">
      <w:pPr>
        <w:pStyle w:val="2Bullet"/>
        <w:ind w:left="851" w:hanging="425"/>
        <w:rPr>
          <w:lang w:val="en-AU"/>
        </w:rPr>
      </w:pPr>
      <w:r w:rsidRPr="00C31EA1">
        <w:rPr>
          <w:lang w:val="en-AU"/>
        </w:rPr>
        <w:t xml:space="preserve">Where an </w:t>
      </w:r>
      <w:r w:rsidR="00536869">
        <w:rPr>
          <w:lang w:val="en-AU"/>
        </w:rPr>
        <w:t>examination</w:t>
      </w:r>
      <w:r w:rsidRPr="00C31EA1">
        <w:rPr>
          <w:lang w:val="en-AU"/>
        </w:rPr>
        <w:t xml:space="preserve"> is disrupted because of a significant interruption or incident</w:t>
      </w:r>
      <w:r w:rsidR="00E362D3">
        <w:rPr>
          <w:lang w:val="en-AU"/>
        </w:rPr>
        <w:t xml:space="preserve"> (for example, a fire alarm)</w:t>
      </w:r>
      <w:r w:rsidRPr="00C31EA1">
        <w:rPr>
          <w:lang w:val="en-AU"/>
        </w:rPr>
        <w:t xml:space="preserve">, students </w:t>
      </w:r>
      <w:r w:rsidR="00E362D3">
        <w:rPr>
          <w:lang w:val="en-AU"/>
        </w:rPr>
        <w:t>will</w:t>
      </w:r>
      <w:r w:rsidRPr="00C31EA1">
        <w:rPr>
          <w:lang w:val="en-AU"/>
        </w:rPr>
        <w:t xml:space="preserve"> be told to leave their </w:t>
      </w:r>
      <w:r w:rsidR="00536869">
        <w:rPr>
          <w:lang w:val="en-AU"/>
        </w:rPr>
        <w:t>examination</w:t>
      </w:r>
      <w:r w:rsidRPr="00C31EA1">
        <w:rPr>
          <w:lang w:val="en-AU"/>
        </w:rPr>
        <w:t xml:space="preserve"> answer booklets </w:t>
      </w:r>
      <w:r w:rsidRPr="00C31EA1">
        <w:rPr>
          <w:lang w:val="en-AU"/>
        </w:rPr>
        <w:lastRenderedPageBreak/>
        <w:t>face</w:t>
      </w:r>
      <w:r w:rsidR="00E362D3">
        <w:rPr>
          <w:lang w:val="en-AU"/>
        </w:rPr>
        <w:t>-</w:t>
      </w:r>
      <w:r w:rsidRPr="00C31EA1">
        <w:rPr>
          <w:lang w:val="en-AU"/>
        </w:rPr>
        <w:t>down on their desk and to evacuate the room with the Invigilator.</w:t>
      </w:r>
    </w:p>
    <w:p w14:paraId="5CA8B94C" w14:textId="0816C61C" w:rsidR="00C31EA1" w:rsidRPr="00C31EA1" w:rsidRDefault="00C31EA1" w:rsidP="00C66B7C">
      <w:pPr>
        <w:pStyle w:val="2Bullet"/>
        <w:ind w:left="851" w:hanging="425"/>
        <w:rPr>
          <w:lang w:val="en-AU"/>
        </w:rPr>
      </w:pPr>
      <w:r w:rsidRPr="00C31EA1">
        <w:rPr>
          <w:lang w:val="en-AU"/>
        </w:rPr>
        <w:t xml:space="preserve">The </w:t>
      </w:r>
      <w:r w:rsidR="00536869">
        <w:rPr>
          <w:lang w:val="en-AU"/>
        </w:rPr>
        <w:t>examination</w:t>
      </w:r>
      <w:r w:rsidRPr="00C31EA1">
        <w:rPr>
          <w:lang w:val="en-AU"/>
        </w:rPr>
        <w:t xml:space="preserve"> room </w:t>
      </w:r>
      <w:r w:rsidR="00E362D3">
        <w:rPr>
          <w:lang w:val="en-AU"/>
        </w:rPr>
        <w:t>will</w:t>
      </w:r>
      <w:r w:rsidRPr="00C31EA1">
        <w:rPr>
          <w:lang w:val="en-AU"/>
        </w:rPr>
        <w:t xml:space="preserve"> be locked when the last student</w:t>
      </w:r>
      <w:r w:rsidRPr="00C31EA1">
        <w:rPr>
          <w:spacing w:val="-26"/>
          <w:lang w:val="en-AU"/>
        </w:rPr>
        <w:t xml:space="preserve"> </w:t>
      </w:r>
      <w:r w:rsidRPr="00C31EA1">
        <w:rPr>
          <w:lang w:val="en-AU"/>
        </w:rPr>
        <w:t>leaves.</w:t>
      </w:r>
    </w:p>
    <w:p w14:paraId="68DF5FB5" w14:textId="550FF268" w:rsidR="00C31EA1" w:rsidRPr="00C31EA1" w:rsidRDefault="00C31EA1" w:rsidP="00C66B7C">
      <w:pPr>
        <w:pStyle w:val="2Bullet"/>
        <w:ind w:left="851" w:hanging="425"/>
        <w:rPr>
          <w:lang w:val="en-AU"/>
        </w:rPr>
      </w:pPr>
      <w:r w:rsidRPr="00C31EA1">
        <w:rPr>
          <w:lang w:val="en-AU"/>
        </w:rPr>
        <w:t xml:space="preserve">It is the responsibility of the </w:t>
      </w:r>
      <w:r w:rsidR="00E362D3">
        <w:rPr>
          <w:lang w:val="en-AU"/>
        </w:rPr>
        <w:t>E</w:t>
      </w:r>
      <w:r w:rsidR="00536869">
        <w:rPr>
          <w:lang w:val="en-AU"/>
        </w:rPr>
        <w:t>xamination</w:t>
      </w:r>
      <w:r w:rsidRPr="00C31EA1">
        <w:rPr>
          <w:lang w:val="en-AU"/>
        </w:rPr>
        <w:t xml:space="preserve"> Supervisor together with the Course Co</w:t>
      </w:r>
      <w:r w:rsidR="00E362D3">
        <w:rPr>
          <w:lang w:val="en-AU"/>
        </w:rPr>
        <w:t>-</w:t>
      </w:r>
      <w:r w:rsidRPr="00C31EA1">
        <w:rPr>
          <w:lang w:val="en-AU"/>
        </w:rPr>
        <w:t xml:space="preserve">ordinator to decide whether and how the </w:t>
      </w:r>
      <w:r w:rsidR="00536869">
        <w:rPr>
          <w:lang w:val="en-AU"/>
        </w:rPr>
        <w:t>examination</w:t>
      </w:r>
      <w:r w:rsidRPr="00C31EA1">
        <w:rPr>
          <w:lang w:val="en-AU"/>
        </w:rPr>
        <w:t xml:space="preserve"> is to continue, and if so, whether and what additional time is allowed for the</w:t>
      </w:r>
      <w:r w:rsidRPr="00C31EA1">
        <w:rPr>
          <w:spacing w:val="-20"/>
          <w:lang w:val="en-AU"/>
        </w:rPr>
        <w:t xml:space="preserve"> </w:t>
      </w:r>
      <w:r w:rsidRPr="00C31EA1">
        <w:rPr>
          <w:lang w:val="en-AU"/>
        </w:rPr>
        <w:t>disruption.</w:t>
      </w:r>
    </w:p>
    <w:p w14:paraId="5C67970B" w14:textId="0FE6EF6C" w:rsidR="00C31EA1" w:rsidRPr="00C31EA1" w:rsidRDefault="00C31EA1" w:rsidP="00C31EA1">
      <w:pPr>
        <w:pStyle w:val="Heading2"/>
        <w:rPr>
          <w:lang w:val="en-AU"/>
        </w:rPr>
      </w:pPr>
      <w:r w:rsidRPr="00C31EA1">
        <w:rPr>
          <w:lang w:val="en-AU"/>
        </w:rPr>
        <w:t>Invigilators needing assistance during an</w:t>
      </w:r>
      <w:r w:rsidRPr="00C31EA1">
        <w:rPr>
          <w:spacing w:val="-28"/>
          <w:lang w:val="en-AU"/>
        </w:rPr>
        <w:t xml:space="preserve"> </w:t>
      </w:r>
      <w:r w:rsidR="00536869">
        <w:rPr>
          <w:lang w:val="en-AU"/>
        </w:rPr>
        <w:t>examination</w:t>
      </w:r>
    </w:p>
    <w:p w14:paraId="0D1A573E" w14:textId="0F292A61" w:rsidR="00C31EA1" w:rsidRPr="00470511" w:rsidRDefault="00C31EA1" w:rsidP="00470511">
      <w:pPr>
        <w:pStyle w:val="2Bullet"/>
        <w:numPr>
          <w:ilvl w:val="0"/>
          <w:numId w:val="33"/>
        </w:numPr>
        <w:ind w:left="851" w:hanging="425"/>
        <w:rPr>
          <w:lang w:val="en-AU"/>
        </w:rPr>
      </w:pPr>
      <w:r w:rsidRPr="006D5B34">
        <w:rPr>
          <w:lang w:val="en-AU"/>
        </w:rPr>
        <w:t xml:space="preserve">All Invigilators should have access to a telephone and a list of emergency contact numbers, including the Course Co-ordinator or </w:t>
      </w:r>
      <w:r w:rsidR="00E362D3">
        <w:rPr>
          <w:lang w:val="en-AU"/>
        </w:rPr>
        <w:t>E</w:t>
      </w:r>
      <w:r w:rsidR="00E362D3" w:rsidRPr="006D5B34">
        <w:rPr>
          <w:lang w:val="en-AU"/>
        </w:rPr>
        <w:t>xamination</w:t>
      </w:r>
      <w:r w:rsidR="00E362D3" w:rsidRPr="006D5B34">
        <w:rPr>
          <w:spacing w:val="-27"/>
          <w:lang w:val="en-AU"/>
        </w:rPr>
        <w:t xml:space="preserve"> </w:t>
      </w:r>
      <w:r w:rsidRPr="006D5B34">
        <w:rPr>
          <w:lang w:val="en-AU"/>
        </w:rPr>
        <w:t>Supervisor</w:t>
      </w:r>
      <w:r w:rsidRPr="00470511">
        <w:rPr>
          <w:lang w:val="en-AU"/>
        </w:rPr>
        <w:t>.</w:t>
      </w:r>
    </w:p>
    <w:p w14:paraId="46919B9F" w14:textId="336DD0F1" w:rsidR="00C31EA1" w:rsidRPr="00C31EA1" w:rsidRDefault="00C31EA1" w:rsidP="00470511">
      <w:pPr>
        <w:pStyle w:val="2Bullet"/>
        <w:ind w:left="851" w:hanging="425"/>
        <w:rPr>
          <w:lang w:val="en-AU"/>
        </w:rPr>
      </w:pPr>
      <w:r w:rsidRPr="00C31EA1">
        <w:rPr>
          <w:lang w:val="en-AU"/>
        </w:rPr>
        <w:t>In the absence of a phone, alternative arrangements must be made for contacting the Cours</w:t>
      </w:r>
      <w:r w:rsidR="00DF27B6">
        <w:rPr>
          <w:lang w:val="en-AU"/>
        </w:rPr>
        <w:t>e</w:t>
      </w:r>
      <w:r w:rsidRPr="00C31EA1">
        <w:rPr>
          <w:lang w:val="en-AU"/>
        </w:rPr>
        <w:t xml:space="preserve"> Co-ordinator during the </w:t>
      </w:r>
      <w:r w:rsidR="00536869">
        <w:rPr>
          <w:lang w:val="en-AU"/>
        </w:rPr>
        <w:t>examination</w:t>
      </w:r>
      <w:r w:rsidRPr="00C31EA1">
        <w:rPr>
          <w:lang w:val="en-AU"/>
        </w:rPr>
        <w:t>.</w:t>
      </w:r>
    </w:p>
    <w:p w14:paraId="76BB280B" w14:textId="086A4219" w:rsidR="00C31EA1" w:rsidRDefault="00C31EA1" w:rsidP="00470511">
      <w:pPr>
        <w:pStyle w:val="2Bullet"/>
        <w:ind w:left="851" w:hanging="425"/>
        <w:rPr>
          <w:lang w:val="en-AU"/>
        </w:rPr>
      </w:pPr>
      <w:r w:rsidRPr="00C31EA1">
        <w:rPr>
          <w:lang w:val="en-AU"/>
        </w:rPr>
        <w:t>Examination Supervisors must ensure all Invigilators are satisfied with all arrangements for</w:t>
      </w:r>
      <w:r w:rsidRPr="00C31EA1">
        <w:rPr>
          <w:spacing w:val="-14"/>
          <w:lang w:val="en-AU"/>
        </w:rPr>
        <w:t xml:space="preserve"> </w:t>
      </w:r>
      <w:r w:rsidRPr="00C31EA1">
        <w:rPr>
          <w:lang w:val="en-AU"/>
        </w:rPr>
        <w:t>supervision.</w:t>
      </w:r>
    </w:p>
    <w:p w14:paraId="04FC2FB3" w14:textId="7E35F01B" w:rsidR="00C31EA1" w:rsidRPr="00C31EA1" w:rsidRDefault="00C31EA1" w:rsidP="00C31EA1">
      <w:pPr>
        <w:pStyle w:val="Heading2"/>
        <w:rPr>
          <w:lang w:val="en-AU"/>
        </w:rPr>
      </w:pPr>
      <w:r w:rsidRPr="00C31EA1">
        <w:rPr>
          <w:lang w:val="en-AU"/>
        </w:rPr>
        <w:t xml:space="preserve">Collection and distribution of </w:t>
      </w:r>
      <w:r w:rsidR="00E362D3">
        <w:rPr>
          <w:lang w:val="en-AU"/>
        </w:rPr>
        <w:t>e</w:t>
      </w:r>
      <w:r w:rsidR="00E362D3" w:rsidRPr="00C31EA1">
        <w:rPr>
          <w:lang w:val="en-AU"/>
        </w:rPr>
        <w:t xml:space="preserve">xamination </w:t>
      </w:r>
      <w:r w:rsidRPr="00C31EA1">
        <w:rPr>
          <w:lang w:val="en-AU"/>
        </w:rPr>
        <w:t>answer</w:t>
      </w:r>
      <w:r w:rsidRPr="00C31EA1">
        <w:rPr>
          <w:spacing w:val="-27"/>
          <w:lang w:val="en-AU"/>
        </w:rPr>
        <w:t xml:space="preserve"> </w:t>
      </w:r>
      <w:r w:rsidRPr="00C31EA1">
        <w:rPr>
          <w:lang w:val="en-AU"/>
        </w:rPr>
        <w:t>booklets</w:t>
      </w:r>
    </w:p>
    <w:p w14:paraId="59BEA9B0" w14:textId="45C72F13" w:rsidR="00C31EA1" w:rsidRPr="006D5B34" w:rsidRDefault="00C31EA1" w:rsidP="00C66B7C">
      <w:pPr>
        <w:pStyle w:val="2Bullet"/>
        <w:numPr>
          <w:ilvl w:val="0"/>
          <w:numId w:val="34"/>
        </w:numPr>
        <w:ind w:left="851" w:hanging="425"/>
        <w:rPr>
          <w:lang w:val="en-AU"/>
        </w:rPr>
      </w:pPr>
      <w:r w:rsidRPr="006D5B34">
        <w:rPr>
          <w:lang w:val="en-AU"/>
        </w:rPr>
        <w:t xml:space="preserve">All students </w:t>
      </w:r>
      <w:r w:rsidR="00E362D3" w:rsidRPr="006D5B34">
        <w:rPr>
          <w:lang w:val="en-AU"/>
        </w:rPr>
        <w:t>will</w:t>
      </w:r>
      <w:r w:rsidRPr="006D5B34">
        <w:rPr>
          <w:lang w:val="en-AU"/>
        </w:rPr>
        <w:t xml:space="preserve"> remain seated while the </w:t>
      </w:r>
      <w:r w:rsidR="00536869" w:rsidRPr="006D5B34">
        <w:rPr>
          <w:lang w:val="en-AU"/>
        </w:rPr>
        <w:t>examination</w:t>
      </w:r>
      <w:r w:rsidRPr="006D5B34">
        <w:rPr>
          <w:lang w:val="en-AU"/>
        </w:rPr>
        <w:t xml:space="preserve"> answer booklets and any collated additional booklets or pages are collected at the end of the</w:t>
      </w:r>
      <w:r w:rsidRPr="006D5B34">
        <w:rPr>
          <w:spacing w:val="-29"/>
          <w:lang w:val="en-AU"/>
        </w:rPr>
        <w:t xml:space="preserve"> </w:t>
      </w:r>
      <w:r w:rsidR="00536869" w:rsidRPr="006D5B34">
        <w:rPr>
          <w:lang w:val="en-AU"/>
        </w:rPr>
        <w:t>examination</w:t>
      </w:r>
      <w:r w:rsidRPr="006D5B34">
        <w:rPr>
          <w:lang w:val="en-AU"/>
        </w:rPr>
        <w:t>.</w:t>
      </w:r>
    </w:p>
    <w:p w14:paraId="02809F9B" w14:textId="48D683F2" w:rsidR="00C31EA1" w:rsidRPr="00C31EA1" w:rsidRDefault="00C31EA1" w:rsidP="00C66B7C">
      <w:pPr>
        <w:pStyle w:val="2Bullet"/>
        <w:ind w:left="851" w:hanging="425"/>
        <w:rPr>
          <w:lang w:val="en-AU"/>
        </w:rPr>
      </w:pPr>
      <w:r w:rsidRPr="00C31EA1">
        <w:rPr>
          <w:lang w:val="en-AU"/>
        </w:rPr>
        <w:t xml:space="preserve">Completed </w:t>
      </w:r>
      <w:r w:rsidR="00536869">
        <w:rPr>
          <w:lang w:val="en-AU"/>
        </w:rPr>
        <w:t>examination</w:t>
      </w:r>
      <w:r w:rsidRPr="00C31EA1">
        <w:rPr>
          <w:lang w:val="en-AU"/>
        </w:rPr>
        <w:t xml:space="preserve"> answer booklets are collected and counted at the end of the </w:t>
      </w:r>
      <w:r w:rsidR="00536869">
        <w:rPr>
          <w:lang w:val="en-AU"/>
        </w:rPr>
        <w:t>examination</w:t>
      </w:r>
      <w:r w:rsidRPr="00C31EA1">
        <w:rPr>
          <w:lang w:val="en-AU"/>
        </w:rPr>
        <w:t xml:space="preserve"> to ensure the number of </w:t>
      </w:r>
      <w:r w:rsidR="00536869">
        <w:rPr>
          <w:lang w:val="en-AU"/>
        </w:rPr>
        <w:t>examination</w:t>
      </w:r>
      <w:r w:rsidRPr="00C31EA1">
        <w:rPr>
          <w:lang w:val="en-AU"/>
        </w:rPr>
        <w:t xml:space="preserve"> booklets collected equals the number of students that have been checked off against the class</w:t>
      </w:r>
      <w:r w:rsidRPr="00C31EA1">
        <w:rPr>
          <w:spacing w:val="-22"/>
          <w:lang w:val="en-AU"/>
        </w:rPr>
        <w:t xml:space="preserve"> </w:t>
      </w:r>
      <w:r w:rsidRPr="00C31EA1">
        <w:rPr>
          <w:lang w:val="en-AU"/>
        </w:rPr>
        <w:t>list.</w:t>
      </w:r>
    </w:p>
    <w:p w14:paraId="1B77A88B" w14:textId="6D5B0A41" w:rsidR="00C31EA1" w:rsidRPr="00C31EA1" w:rsidRDefault="00C31EA1" w:rsidP="00C66B7C">
      <w:pPr>
        <w:pStyle w:val="2Bullet"/>
        <w:ind w:left="851" w:hanging="425"/>
        <w:rPr>
          <w:lang w:val="en-AU"/>
        </w:rPr>
      </w:pPr>
      <w:r w:rsidRPr="00C31EA1">
        <w:rPr>
          <w:lang w:val="en-AU"/>
        </w:rPr>
        <w:t xml:space="preserve">The checked list is retained by the Invigilator and/or </w:t>
      </w:r>
      <w:r w:rsidR="00603A13">
        <w:rPr>
          <w:lang w:val="en-AU"/>
        </w:rPr>
        <w:t>Examination</w:t>
      </w:r>
      <w:r w:rsidR="00603A13" w:rsidRPr="00C31EA1">
        <w:rPr>
          <w:spacing w:val="-27"/>
          <w:lang w:val="en-AU"/>
        </w:rPr>
        <w:t xml:space="preserve"> </w:t>
      </w:r>
      <w:r w:rsidRPr="00C31EA1">
        <w:rPr>
          <w:lang w:val="en-AU"/>
        </w:rPr>
        <w:t>Supervisor.</w:t>
      </w:r>
    </w:p>
    <w:p w14:paraId="5889AEEB" w14:textId="61B0135A" w:rsidR="00C31EA1" w:rsidRPr="00C31EA1" w:rsidRDefault="00C31EA1" w:rsidP="00C66B7C">
      <w:pPr>
        <w:pStyle w:val="2Bullet"/>
        <w:ind w:left="851" w:hanging="425"/>
        <w:rPr>
          <w:lang w:val="en-AU"/>
        </w:rPr>
      </w:pPr>
      <w:r w:rsidRPr="00C31EA1">
        <w:rPr>
          <w:lang w:val="en-AU"/>
        </w:rPr>
        <w:t xml:space="preserve">A copy of the checked list is also given to the Course Co-ordinator who collects the </w:t>
      </w:r>
      <w:r w:rsidR="00536869">
        <w:rPr>
          <w:lang w:val="en-AU"/>
        </w:rPr>
        <w:t>examination</w:t>
      </w:r>
      <w:r w:rsidRPr="00C31EA1">
        <w:rPr>
          <w:spacing w:val="-8"/>
          <w:lang w:val="en-AU"/>
        </w:rPr>
        <w:t xml:space="preserve"> </w:t>
      </w:r>
      <w:r w:rsidRPr="00C31EA1">
        <w:rPr>
          <w:lang w:val="en-AU"/>
        </w:rPr>
        <w:t>scripts.</w:t>
      </w:r>
    </w:p>
    <w:p w14:paraId="1C1F9EDF" w14:textId="227DEC8D" w:rsidR="00603A13" w:rsidRPr="000C4AF6" w:rsidRDefault="00C31EA1" w:rsidP="00C66B7C">
      <w:pPr>
        <w:pStyle w:val="2Bullet"/>
        <w:ind w:left="851" w:hanging="425"/>
        <w:rPr>
          <w:lang w:val="en-AU"/>
        </w:rPr>
      </w:pPr>
      <w:r w:rsidRPr="00C31EA1">
        <w:rPr>
          <w:lang w:val="en-AU"/>
        </w:rPr>
        <w:t xml:space="preserve">The </w:t>
      </w:r>
      <w:r w:rsidR="00536869">
        <w:rPr>
          <w:lang w:val="en-AU"/>
        </w:rPr>
        <w:t>examination</w:t>
      </w:r>
      <w:r w:rsidRPr="00C31EA1">
        <w:rPr>
          <w:lang w:val="en-AU"/>
        </w:rPr>
        <w:t xml:space="preserve"> answer booklets are </w:t>
      </w:r>
      <w:r w:rsidR="001E35CC">
        <w:rPr>
          <w:lang w:val="en-AU"/>
        </w:rPr>
        <w:t xml:space="preserve">to be </w:t>
      </w:r>
      <w:r w:rsidRPr="00C31EA1">
        <w:rPr>
          <w:lang w:val="en-AU"/>
        </w:rPr>
        <w:t xml:space="preserve">collected for marking from the </w:t>
      </w:r>
      <w:r w:rsidR="00603A13">
        <w:rPr>
          <w:lang w:val="en-AU"/>
        </w:rPr>
        <w:t>Examination</w:t>
      </w:r>
      <w:r w:rsidR="00603A13" w:rsidRPr="00C31EA1">
        <w:rPr>
          <w:lang w:val="en-AU"/>
        </w:rPr>
        <w:t xml:space="preserve"> </w:t>
      </w:r>
      <w:r w:rsidRPr="00C31EA1">
        <w:rPr>
          <w:lang w:val="en-AU"/>
        </w:rPr>
        <w:t>Supervisor’s office</w:t>
      </w:r>
      <w:r w:rsidRPr="00C31EA1">
        <w:rPr>
          <w:sz w:val="16"/>
          <w:lang w:val="en-AU"/>
        </w:rPr>
        <w:t xml:space="preserve">. </w:t>
      </w:r>
    </w:p>
    <w:p w14:paraId="1BF3B985" w14:textId="7E4B29AB" w:rsidR="00C31EA1" w:rsidRPr="00C31EA1" w:rsidRDefault="00C31EA1" w:rsidP="00C66B7C">
      <w:pPr>
        <w:pStyle w:val="2Bullet"/>
        <w:ind w:left="851" w:hanging="425"/>
        <w:rPr>
          <w:lang w:val="en-AU"/>
        </w:rPr>
      </w:pPr>
      <w:r w:rsidRPr="00C31EA1">
        <w:rPr>
          <w:lang w:val="en-AU"/>
        </w:rPr>
        <w:t xml:space="preserve">At no time are </w:t>
      </w:r>
      <w:r w:rsidR="00536869">
        <w:rPr>
          <w:lang w:val="en-AU"/>
        </w:rPr>
        <w:t>examination</w:t>
      </w:r>
      <w:r w:rsidRPr="00C31EA1">
        <w:rPr>
          <w:lang w:val="en-AU"/>
        </w:rPr>
        <w:t xml:space="preserve"> booklets to be left in an </w:t>
      </w:r>
      <w:r w:rsidR="00536869">
        <w:rPr>
          <w:lang w:val="en-AU"/>
        </w:rPr>
        <w:t>examination</w:t>
      </w:r>
      <w:r w:rsidRPr="00C31EA1">
        <w:rPr>
          <w:lang w:val="en-AU"/>
        </w:rPr>
        <w:t xml:space="preserve"> room</w:t>
      </w:r>
      <w:r w:rsidRPr="00C31EA1">
        <w:rPr>
          <w:spacing w:val="-28"/>
          <w:lang w:val="en-AU"/>
        </w:rPr>
        <w:t xml:space="preserve"> </w:t>
      </w:r>
      <w:r w:rsidRPr="00C31EA1">
        <w:rPr>
          <w:lang w:val="en-AU"/>
        </w:rPr>
        <w:t>unattended.</w:t>
      </w:r>
    </w:p>
    <w:p w14:paraId="7020F3A3" w14:textId="3BAD3C78" w:rsidR="00C31EA1" w:rsidRPr="00C31EA1" w:rsidRDefault="00C31EA1" w:rsidP="00C31EA1">
      <w:pPr>
        <w:pStyle w:val="Heading2"/>
        <w:rPr>
          <w:lang w:val="en-AU"/>
        </w:rPr>
      </w:pPr>
      <w:r w:rsidRPr="00C31EA1">
        <w:rPr>
          <w:lang w:val="en-AU"/>
        </w:rPr>
        <w:t xml:space="preserve">Student access to marked </w:t>
      </w:r>
      <w:r w:rsidR="00536869">
        <w:rPr>
          <w:lang w:val="en-AU"/>
        </w:rPr>
        <w:t>examination</w:t>
      </w:r>
      <w:r w:rsidRPr="00C31EA1">
        <w:rPr>
          <w:lang w:val="en-AU"/>
        </w:rPr>
        <w:t xml:space="preserve"> answer</w:t>
      </w:r>
      <w:r w:rsidRPr="00C31EA1">
        <w:rPr>
          <w:spacing w:val="-28"/>
          <w:lang w:val="en-AU"/>
        </w:rPr>
        <w:t xml:space="preserve"> </w:t>
      </w:r>
      <w:r w:rsidRPr="00C31EA1">
        <w:rPr>
          <w:lang w:val="en-AU"/>
        </w:rPr>
        <w:t>booklets</w:t>
      </w:r>
    </w:p>
    <w:p w14:paraId="3B2FA9A1" w14:textId="34E85F3D" w:rsidR="00C31EA1" w:rsidRPr="00C31EA1" w:rsidRDefault="00C31EA1" w:rsidP="00894C70">
      <w:pPr>
        <w:pStyle w:val="2Bullet"/>
        <w:numPr>
          <w:ilvl w:val="0"/>
          <w:numId w:val="35"/>
        </w:numPr>
        <w:ind w:left="851"/>
      </w:pPr>
      <w:r w:rsidRPr="00C31EA1">
        <w:t xml:space="preserve">Once the mark/grade for the </w:t>
      </w:r>
      <w:r w:rsidR="00536869">
        <w:t>examination</w:t>
      </w:r>
      <w:r w:rsidRPr="00C31EA1">
        <w:t xml:space="preserve"> has been approved by the </w:t>
      </w:r>
      <w:r w:rsidR="00603A13">
        <w:t>PAQC</w:t>
      </w:r>
      <w:r w:rsidRPr="00C31EA1">
        <w:t>, students are entitled</w:t>
      </w:r>
      <w:r w:rsidR="00DF27B6">
        <w:t xml:space="preserve"> on request</w:t>
      </w:r>
      <w:r w:rsidRPr="00C31EA1">
        <w:t>:</w:t>
      </w:r>
    </w:p>
    <w:p w14:paraId="2E8B513E" w14:textId="57D77EB6" w:rsidR="00C31EA1" w:rsidRPr="00603A13" w:rsidRDefault="00522399" w:rsidP="00894C70">
      <w:pPr>
        <w:pStyle w:val="3Bullet"/>
        <w:numPr>
          <w:ilvl w:val="0"/>
          <w:numId w:val="53"/>
        </w:numPr>
      </w:pPr>
      <w:r>
        <w:t xml:space="preserve">To </w:t>
      </w:r>
      <w:r w:rsidR="00C31EA1" w:rsidRPr="00603A13">
        <w:t xml:space="preserve">be given supervised access to their original marked </w:t>
      </w:r>
      <w:r w:rsidR="00536869" w:rsidRPr="00603A13">
        <w:t>examination</w:t>
      </w:r>
      <w:r w:rsidR="00C31EA1" w:rsidRPr="00603A13">
        <w:t xml:space="preserve"> answer booklet and a copy of the marking schedule used to mark the </w:t>
      </w:r>
      <w:r w:rsidR="00536869" w:rsidRPr="00603A13">
        <w:t>examination</w:t>
      </w:r>
      <w:r w:rsidR="00C31EA1" w:rsidRPr="00603A13">
        <w:t>;</w:t>
      </w:r>
      <w:r w:rsidR="00C31EA1" w:rsidRPr="00603A13">
        <w:rPr>
          <w:spacing w:val="-24"/>
        </w:rPr>
        <w:t xml:space="preserve"> </w:t>
      </w:r>
      <w:r w:rsidR="00C31EA1" w:rsidRPr="00603A13">
        <w:t>and</w:t>
      </w:r>
    </w:p>
    <w:p w14:paraId="0E99A663" w14:textId="5D2F9C0E" w:rsidR="00C31EA1" w:rsidRDefault="00522399" w:rsidP="00894C70">
      <w:pPr>
        <w:pStyle w:val="3Bullet"/>
        <w:numPr>
          <w:ilvl w:val="0"/>
          <w:numId w:val="53"/>
        </w:numPr>
      </w:pPr>
      <w:r>
        <w:t xml:space="preserve">To </w:t>
      </w:r>
      <w:r w:rsidR="00C31EA1" w:rsidRPr="00C31EA1">
        <w:t xml:space="preserve">take away a copy of their marked final </w:t>
      </w:r>
      <w:r w:rsidR="00536869">
        <w:t>examination</w:t>
      </w:r>
      <w:r w:rsidR="00C31EA1" w:rsidRPr="00C31EA1">
        <w:t xml:space="preserve"> answer booklet at no cost to the</w:t>
      </w:r>
      <w:r w:rsidR="00C31EA1" w:rsidRPr="00C31EA1">
        <w:rPr>
          <w:spacing w:val="-5"/>
        </w:rPr>
        <w:t xml:space="preserve"> </w:t>
      </w:r>
      <w:r w:rsidR="00C31EA1" w:rsidRPr="00C31EA1">
        <w:t>student.</w:t>
      </w:r>
    </w:p>
    <w:p w14:paraId="6D2634C8" w14:textId="3B4DC74A" w:rsidR="004D3C82" w:rsidRPr="00C31EA1" w:rsidRDefault="00FE7563" w:rsidP="004D3C82">
      <w:pPr>
        <w:pStyle w:val="3Bullet"/>
        <w:ind w:left="567"/>
      </w:pPr>
      <w:r>
        <w:t>For further detail see section 3.4.6 Availability of Marked Assessments in the AC 2.1 Assessment and Grading Procedures and Regulations</w:t>
      </w:r>
    </w:p>
    <w:p w14:paraId="3790D21F" w14:textId="3F4B7E74" w:rsidR="00C31EA1" w:rsidRPr="00C31EA1" w:rsidRDefault="00C31EA1" w:rsidP="00C31EA1">
      <w:pPr>
        <w:pStyle w:val="Heading2"/>
        <w:rPr>
          <w:lang w:val="en-AU"/>
        </w:rPr>
      </w:pPr>
      <w:r w:rsidRPr="00C31EA1">
        <w:rPr>
          <w:lang w:val="en-AU"/>
        </w:rPr>
        <w:t>Re</w:t>
      </w:r>
      <w:r w:rsidR="00603A13">
        <w:rPr>
          <w:lang w:val="en-AU"/>
        </w:rPr>
        <w:t>-</w:t>
      </w:r>
      <w:r w:rsidRPr="00C31EA1">
        <w:rPr>
          <w:lang w:val="en-AU"/>
        </w:rPr>
        <w:t>count of</w:t>
      </w:r>
      <w:r w:rsidRPr="00C31EA1">
        <w:rPr>
          <w:spacing w:val="-16"/>
          <w:lang w:val="en-AU"/>
        </w:rPr>
        <w:t xml:space="preserve"> </w:t>
      </w:r>
      <w:r w:rsidR="00536869">
        <w:rPr>
          <w:lang w:val="en-AU"/>
        </w:rPr>
        <w:t>examination</w:t>
      </w:r>
      <w:r w:rsidRPr="00C31EA1">
        <w:rPr>
          <w:lang w:val="en-AU"/>
        </w:rPr>
        <w:t>s</w:t>
      </w:r>
    </w:p>
    <w:p w14:paraId="49D9C4E8" w14:textId="20622265" w:rsidR="00C31EA1" w:rsidRPr="006D5B34" w:rsidRDefault="00C31EA1" w:rsidP="00894C70">
      <w:pPr>
        <w:pStyle w:val="2Bullet"/>
        <w:numPr>
          <w:ilvl w:val="0"/>
          <w:numId w:val="36"/>
        </w:numPr>
        <w:ind w:left="851" w:hanging="425"/>
        <w:rPr>
          <w:lang w:val="en-AU"/>
        </w:rPr>
      </w:pPr>
      <w:r w:rsidRPr="006D5B34">
        <w:rPr>
          <w:lang w:val="en-AU"/>
        </w:rPr>
        <w:t>Re</w:t>
      </w:r>
      <w:r w:rsidR="00603A13">
        <w:rPr>
          <w:lang w:val="en-AU"/>
        </w:rPr>
        <w:t>-</w:t>
      </w:r>
      <w:r w:rsidRPr="006D5B34">
        <w:rPr>
          <w:lang w:val="en-AU"/>
        </w:rPr>
        <w:t xml:space="preserve">counts are available for </w:t>
      </w:r>
      <w:r w:rsidR="00536869" w:rsidRPr="006D5B34">
        <w:rPr>
          <w:lang w:val="en-AU"/>
        </w:rPr>
        <w:t>examination</w:t>
      </w:r>
      <w:r w:rsidRPr="006D5B34">
        <w:rPr>
          <w:lang w:val="en-AU"/>
        </w:rPr>
        <w:t>s.</w:t>
      </w:r>
      <w:r w:rsidR="00AF0CEF">
        <w:rPr>
          <w:lang w:val="en-AU"/>
        </w:rPr>
        <w:t xml:space="preserve"> Students may apply for a Re-count within ten working days from the date the results were published. An administration fee will be charged for this. </w:t>
      </w:r>
      <w:r w:rsidRPr="006D5B34">
        <w:rPr>
          <w:lang w:val="en-AU"/>
        </w:rPr>
        <w:t>Re</w:t>
      </w:r>
      <w:r w:rsidR="00603A13">
        <w:rPr>
          <w:lang w:val="en-AU"/>
        </w:rPr>
        <w:t>-</w:t>
      </w:r>
      <w:r w:rsidRPr="006D5B34">
        <w:rPr>
          <w:lang w:val="en-AU"/>
        </w:rPr>
        <w:t>counts involve only the checking of the addition of marks or the calculation of the grade</w:t>
      </w:r>
      <w:r w:rsidR="00603A13">
        <w:rPr>
          <w:lang w:val="en-AU"/>
        </w:rPr>
        <w:t>;</w:t>
      </w:r>
      <w:r w:rsidRPr="006D5B34">
        <w:rPr>
          <w:lang w:val="en-AU"/>
        </w:rPr>
        <w:t xml:space="preserve"> </w:t>
      </w:r>
      <w:r w:rsidRPr="006D5B34">
        <w:rPr>
          <w:b/>
          <w:lang w:val="en-AU"/>
        </w:rPr>
        <w:t>not</w:t>
      </w:r>
      <w:r w:rsidRPr="006D5B34">
        <w:rPr>
          <w:spacing w:val="-26"/>
          <w:lang w:val="en-AU"/>
        </w:rPr>
        <w:t xml:space="preserve"> </w:t>
      </w:r>
      <w:r w:rsidRPr="006D5B34">
        <w:rPr>
          <w:lang w:val="en-AU"/>
        </w:rPr>
        <w:t>re</w:t>
      </w:r>
      <w:r w:rsidR="00603A13">
        <w:rPr>
          <w:lang w:val="en-AU"/>
        </w:rPr>
        <w:t>-</w:t>
      </w:r>
      <w:r w:rsidRPr="006D5B34">
        <w:rPr>
          <w:lang w:val="en-AU"/>
        </w:rPr>
        <w:t>marking.</w:t>
      </w:r>
      <w:r w:rsidR="003263A2">
        <w:rPr>
          <w:lang w:val="en-AU"/>
        </w:rPr>
        <w:t xml:space="preserve"> Students may not apply for a re-mark. </w:t>
      </w:r>
    </w:p>
    <w:p w14:paraId="4263C35C" w14:textId="2B8C346A" w:rsidR="00C31EA1" w:rsidRPr="00C31EA1" w:rsidRDefault="00C31EA1" w:rsidP="00163B01">
      <w:pPr>
        <w:pStyle w:val="2Bullet"/>
        <w:ind w:left="851" w:hanging="425"/>
        <w:rPr>
          <w:lang w:val="en-AU"/>
        </w:rPr>
      </w:pPr>
      <w:r w:rsidRPr="00C31EA1">
        <w:rPr>
          <w:lang w:val="en-AU"/>
        </w:rPr>
        <w:t>A re</w:t>
      </w:r>
      <w:r w:rsidR="00603A13">
        <w:rPr>
          <w:lang w:val="en-AU"/>
        </w:rPr>
        <w:t>-</w:t>
      </w:r>
      <w:r w:rsidRPr="00C31EA1">
        <w:rPr>
          <w:lang w:val="en-AU"/>
        </w:rPr>
        <w:t xml:space="preserve">count may lead to no change or to either a raising or lowering of the </w:t>
      </w:r>
      <w:r w:rsidR="00536869">
        <w:rPr>
          <w:lang w:val="en-AU"/>
        </w:rPr>
        <w:t>examination</w:t>
      </w:r>
      <w:r w:rsidRPr="00C31EA1">
        <w:rPr>
          <w:lang w:val="en-AU"/>
        </w:rPr>
        <w:t xml:space="preserve"> mark/grade.</w:t>
      </w:r>
    </w:p>
    <w:p w14:paraId="084A7A6A" w14:textId="3CC37F3B" w:rsidR="00C31EA1" w:rsidRPr="00C31EA1" w:rsidRDefault="00C31EA1" w:rsidP="00163B01">
      <w:pPr>
        <w:pStyle w:val="2Bullet"/>
        <w:ind w:left="851" w:hanging="425"/>
        <w:rPr>
          <w:lang w:val="en-AU"/>
        </w:rPr>
      </w:pPr>
      <w:r w:rsidRPr="00C31EA1">
        <w:rPr>
          <w:lang w:val="en-AU"/>
        </w:rPr>
        <w:lastRenderedPageBreak/>
        <w:t xml:space="preserve">The procedure for having a particular </w:t>
      </w:r>
      <w:r w:rsidR="00536869">
        <w:rPr>
          <w:lang w:val="en-AU"/>
        </w:rPr>
        <w:t>examination</w:t>
      </w:r>
      <w:r w:rsidRPr="00C31EA1">
        <w:rPr>
          <w:lang w:val="en-AU"/>
        </w:rPr>
        <w:t xml:space="preserve"> re</w:t>
      </w:r>
      <w:r w:rsidR="00603A13">
        <w:rPr>
          <w:lang w:val="en-AU"/>
        </w:rPr>
        <w:t>-</w:t>
      </w:r>
      <w:r w:rsidRPr="00C31EA1">
        <w:rPr>
          <w:lang w:val="en-AU"/>
        </w:rPr>
        <w:t>counted shall be as</w:t>
      </w:r>
      <w:r w:rsidRPr="00C31EA1">
        <w:rPr>
          <w:spacing w:val="-35"/>
          <w:lang w:val="en-AU"/>
        </w:rPr>
        <w:t xml:space="preserve"> </w:t>
      </w:r>
      <w:r w:rsidRPr="00C31EA1">
        <w:rPr>
          <w:lang w:val="en-AU"/>
        </w:rPr>
        <w:t>follows:</w:t>
      </w:r>
    </w:p>
    <w:p w14:paraId="2C46EDC1" w14:textId="144E11A0" w:rsidR="00C31EA1" w:rsidRPr="00C31EA1" w:rsidRDefault="00C31EA1" w:rsidP="00894C70">
      <w:pPr>
        <w:pStyle w:val="3Bullet"/>
        <w:numPr>
          <w:ilvl w:val="0"/>
          <w:numId w:val="54"/>
        </w:numPr>
        <w:rPr>
          <w:lang w:val="en-AU"/>
        </w:rPr>
      </w:pPr>
      <w:r w:rsidRPr="00C31EA1">
        <w:rPr>
          <w:lang w:val="en-AU"/>
        </w:rPr>
        <w:t>a written application for re</w:t>
      </w:r>
      <w:r w:rsidR="00603A13">
        <w:rPr>
          <w:lang w:val="en-AU"/>
        </w:rPr>
        <w:t>-</w:t>
      </w:r>
      <w:r w:rsidRPr="00C31EA1">
        <w:rPr>
          <w:lang w:val="en-AU"/>
        </w:rPr>
        <w:t xml:space="preserve">counts, together with the prescribed fee, must be received by Student Central within </w:t>
      </w:r>
      <w:r w:rsidR="00B004D5">
        <w:rPr>
          <w:lang w:val="en-AU"/>
        </w:rPr>
        <w:t>10</w:t>
      </w:r>
      <w:r w:rsidRPr="00C31EA1">
        <w:rPr>
          <w:lang w:val="en-AU"/>
        </w:rPr>
        <w:t xml:space="preserve"> working days of the date on which the results are </w:t>
      </w:r>
      <w:r w:rsidR="00165AFD">
        <w:rPr>
          <w:lang w:val="en-AU"/>
        </w:rPr>
        <w:t>published</w:t>
      </w:r>
      <w:r w:rsidRPr="00C31EA1">
        <w:rPr>
          <w:lang w:val="en-AU"/>
        </w:rPr>
        <w:t xml:space="preserve"> to</w:t>
      </w:r>
      <w:r w:rsidRPr="00C31EA1">
        <w:rPr>
          <w:spacing w:val="-12"/>
          <w:lang w:val="en-AU"/>
        </w:rPr>
        <w:t xml:space="preserve"> </w:t>
      </w:r>
      <w:r w:rsidRPr="00C31EA1">
        <w:rPr>
          <w:lang w:val="en-AU"/>
        </w:rPr>
        <w:t>students;</w:t>
      </w:r>
    </w:p>
    <w:p w14:paraId="381BD643" w14:textId="72A35414" w:rsidR="00C31EA1" w:rsidRPr="00C31EA1" w:rsidRDefault="00C31EA1" w:rsidP="00894C70">
      <w:pPr>
        <w:pStyle w:val="3Bullet"/>
        <w:numPr>
          <w:ilvl w:val="0"/>
          <w:numId w:val="54"/>
        </w:numPr>
        <w:rPr>
          <w:lang w:val="en-AU"/>
        </w:rPr>
      </w:pPr>
      <w:r w:rsidRPr="00C31EA1">
        <w:rPr>
          <w:lang w:val="en-AU"/>
        </w:rPr>
        <w:t>the Course Co</w:t>
      </w:r>
      <w:r w:rsidR="00603A13">
        <w:rPr>
          <w:lang w:val="en-AU"/>
        </w:rPr>
        <w:t>-</w:t>
      </w:r>
      <w:r w:rsidRPr="00C31EA1">
        <w:rPr>
          <w:lang w:val="en-AU"/>
        </w:rPr>
        <w:t>ordinator will arrange for a recount of the</w:t>
      </w:r>
      <w:r w:rsidRPr="00C31EA1">
        <w:rPr>
          <w:spacing w:val="-22"/>
          <w:lang w:val="en-AU"/>
        </w:rPr>
        <w:t xml:space="preserve"> </w:t>
      </w:r>
      <w:r w:rsidRPr="00C31EA1">
        <w:rPr>
          <w:lang w:val="en-AU"/>
        </w:rPr>
        <w:t>marks;</w:t>
      </w:r>
    </w:p>
    <w:p w14:paraId="1EF79751" w14:textId="0F7A2D6A" w:rsidR="00C31EA1" w:rsidRPr="00C31EA1" w:rsidRDefault="00C31EA1" w:rsidP="00894C70">
      <w:pPr>
        <w:pStyle w:val="3Bullet"/>
        <w:numPr>
          <w:ilvl w:val="0"/>
          <w:numId w:val="54"/>
        </w:numPr>
        <w:rPr>
          <w:lang w:val="en-AU"/>
        </w:rPr>
      </w:pPr>
      <w:r w:rsidRPr="00C31EA1">
        <w:rPr>
          <w:lang w:val="en-AU"/>
        </w:rPr>
        <w:t>the Course Co</w:t>
      </w:r>
      <w:r w:rsidR="00603A13">
        <w:rPr>
          <w:lang w:val="en-AU"/>
        </w:rPr>
        <w:t>-</w:t>
      </w:r>
      <w:r w:rsidRPr="00C31EA1">
        <w:rPr>
          <w:lang w:val="en-AU"/>
        </w:rPr>
        <w:t>ordinator will confirm the outcome of the re</w:t>
      </w:r>
      <w:r w:rsidR="00603A13">
        <w:rPr>
          <w:lang w:val="en-AU"/>
        </w:rPr>
        <w:t>-</w:t>
      </w:r>
      <w:r w:rsidRPr="00C31EA1">
        <w:rPr>
          <w:lang w:val="en-AU"/>
        </w:rPr>
        <w:t>count and advise the student within five working days of the</w:t>
      </w:r>
      <w:r w:rsidRPr="00C31EA1">
        <w:rPr>
          <w:spacing w:val="-21"/>
          <w:lang w:val="en-AU"/>
        </w:rPr>
        <w:t xml:space="preserve"> </w:t>
      </w:r>
      <w:r w:rsidRPr="00C31EA1">
        <w:rPr>
          <w:lang w:val="en-AU"/>
        </w:rPr>
        <w:t>confirmation.</w:t>
      </w:r>
    </w:p>
    <w:p w14:paraId="1B74C323" w14:textId="4AECC2B5" w:rsidR="00C31EA1" w:rsidRDefault="00C31EA1" w:rsidP="00163B01">
      <w:pPr>
        <w:pStyle w:val="2Bullet"/>
        <w:ind w:left="851" w:hanging="425"/>
        <w:rPr>
          <w:lang w:val="en-AU"/>
        </w:rPr>
      </w:pPr>
      <w:r w:rsidRPr="00C31EA1">
        <w:rPr>
          <w:lang w:val="en-AU"/>
        </w:rPr>
        <w:t>The decision of the Course Co</w:t>
      </w:r>
      <w:r w:rsidR="00603A13">
        <w:rPr>
          <w:lang w:val="en-AU"/>
        </w:rPr>
        <w:t>-</w:t>
      </w:r>
      <w:r w:rsidRPr="00C31EA1">
        <w:rPr>
          <w:lang w:val="en-AU"/>
        </w:rPr>
        <w:t>ordinator shall be</w:t>
      </w:r>
      <w:r w:rsidRPr="00C31EA1">
        <w:rPr>
          <w:spacing w:val="-18"/>
          <w:lang w:val="en-AU"/>
        </w:rPr>
        <w:t xml:space="preserve"> </w:t>
      </w:r>
      <w:r w:rsidRPr="00C31EA1">
        <w:rPr>
          <w:lang w:val="en-AU"/>
        </w:rPr>
        <w:t>final.</w:t>
      </w:r>
    </w:p>
    <w:p w14:paraId="77F671B7" w14:textId="08038295" w:rsidR="00163B01" w:rsidRPr="00C31EA1" w:rsidRDefault="00163B01" w:rsidP="00163B01">
      <w:pPr>
        <w:pStyle w:val="2Bullet"/>
        <w:ind w:left="851" w:hanging="425"/>
        <w:rPr>
          <w:lang w:val="en-AU"/>
        </w:rPr>
      </w:pPr>
      <w:r>
        <w:rPr>
          <w:lang w:val="en-AU"/>
        </w:rPr>
        <w:t xml:space="preserve">If the Re-count results in a change of mark/grade the administrative fee will be refunded to the student. </w:t>
      </w:r>
    </w:p>
    <w:p w14:paraId="5D67E919" w14:textId="219D464A" w:rsidR="00C31EA1" w:rsidRPr="00C31EA1" w:rsidRDefault="00C31EA1" w:rsidP="00C31EA1">
      <w:pPr>
        <w:pStyle w:val="Heading2"/>
        <w:rPr>
          <w:lang w:val="en-AU"/>
        </w:rPr>
      </w:pPr>
      <w:bookmarkStart w:id="3" w:name="_bookmark25"/>
      <w:bookmarkEnd w:id="3"/>
      <w:r w:rsidRPr="00C31EA1">
        <w:rPr>
          <w:lang w:val="en-AU"/>
        </w:rPr>
        <w:t xml:space="preserve">Access to/archiving of </w:t>
      </w:r>
      <w:r w:rsidR="00536869">
        <w:rPr>
          <w:lang w:val="en-AU"/>
        </w:rPr>
        <w:t>examination</w:t>
      </w:r>
      <w:r w:rsidRPr="00C31EA1">
        <w:rPr>
          <w:spacing w:val="-24"/>
          <w:lang w:val="en-AU"/>
        </w:rPr>
        <w:t xml:space="preserve"> </w:t>
      </w:r>
      <w:r w:rsidRPr="00C31EA1">
        <w:rPr>
          <w:lang w:val="en-AU"/>
        </w:rPr>
        <w:t>materials</w:t>
      </w:r>
    </w:p>
    <w:p w14:paraId="58588A2B" w14:textId="018FB760" w:rsidR="00C31EA1" w:rsidRPr="006D5B34" w:rsidRDefault="00141477" w:rsidP="00894C70">
      <w:pPr>
        <w:pStyle w:val="2Bullet"/>
        <w:numPr>
          <w:ilvl w:val="0"/>
          <w:numId w:val="37"/>
        </w:numPr>
        <w:ind w:left="851"/>
        <w:rPr>
          <w:lang w:val="en-AU"/>
        </w:rPr>
      </w:pPr>
      <w:r>
        <w:rPr>
          <w:lang w:val="en-AU"/>
        </w:rPr>
        <w:t xml:space="preserve">The Examinations office </w:t>
      </w:r>
      <w:r w:rsidR="00C31EA1" w:rsidRPr="006D5B34">
        <w:rPr>
          <w:lang w:val="en-AU"/>
        </w:rPr>
        <w:t xml:space="preserve">must retain all students’ original marked </w:t>
      </w:r>
      <w:r w:rsidR="00536869" w:rsidRPr="006D5B34">
        <w:rPr>
          <w:lang w:val="en-AU"/>
        </w:rPr>
        <w:t>examination</w:t>
      </w:r>
      <w:r w:rsidR="00C31EA1" w:rsidRPr="006D5B34">
        <w:rPr>
          <w:lang w:val="en-AU"/>
        </w:rPr>
        <w:t xml:space="preserve"> booklets </w:t>
      </w:r>
      <w:r w:rsidR="00B004D5">
        <w:rPr>
          <w:lang w:val="en-AU"/>
        </w:rPr>
        <w:t xml:space="preserve">question papers </w:t>
      </w:r>
      <w:r w:rsidR="00C31EA1" w:rsidRPr="006D5B34">
        <w:rPr>
          <w:lang w:val="en-AU"/>
        </w:rPr>
        <w:t xml:space="preserve">and marking schedules for a period of one year. </w:t>
      </w:r>
    </w:p>
    <w:p w14:paraId="5A7D2436" w14:textId="25FDE933" w:rsidR="00603A13" w:rsidRDefault="00C31EA1" w:rsidP="00894C70">
      <w:pPr>
        <w:pStyle w:val="3Bullet"/>
        <w:numPr>
          <w:ilvl w:val="0"/>
          <w:numId w:val="55"/>
        </w:numPr>
      </w:pPr>
      <w:r w:rsidRPr="00C31EA1">
        <w:t xml:space="preserve">At the conclusion of this retention period, a sample range of the ‘top, middle </w:t>
      </w:r>
      <w:r w:rsidR="00B409BE">
        <w:t xml:space="preserve">(two samples) </w:t>
      </w:r>
      <w:r w:rsidRPr="00C31EA1">
        <w:t xml:space="preserve">and bottom’ marked </w:t>
      </w:r>
      <w:r w:rsidR="00536869">
        <w:t>examination</w:t>
      </w:r>
      <w:r w:rsidRPr="00C31EA1">
        <w:t xml:space="preserve"> booklets, together with a copy of the related course </w:t>
      </w:r>
      <w:r w:rsidR="00536869">
        <w:t>examination</w:t>
      </w:r>
      <w:r w:rsidRPr="00C31EA1">
        <w:t xml:space="preserve"> questions and marking schedule</w:t>
      </w:r>
      <w:r w:rsidR="00603A13">
        <w:t>,</w:t>
      </w:r>
      <w:r w:rsidRPr="00C31EA1">
        <w:t xml:space="preserve"> must be retained by the </w:t>
      </w:r>
      <w:r w:rsidR="00B409BE">
        <w:t xml:space="preserve">Examinations office </w:t>
      </w:r>
      <w:r w:rsidRPr="00C31EA1">
        <w:t>for moderation purposes</w:t>
      </w:r>
      <w:r w:rsidR="00603A13">
        <w:t>.</w:t>
      </w:r>
      <w:r w:rsidRPr="00C31EA1">
        <w:t xml:space="preserve"> </w:t>
      </w:r>
    </w:p>
    <w:p w14:paraId="0091EF11" w14:textId="067AC80F" w:rsidR="00C31EA1" w:rsidRDefault="00603A13" w:rsidP="00894C70">
      <w:pPr>
        <w:pStyle w:val="3Bullet"/>
        <w:numPr>
          <w:ilvl w:val="0"/>
          <w:numId w:val="55"/>
        </w:numPr>
      </w:pPr>
      <w:r>
        <w:t>T</w:t>
      </w:r>
      <w:r w:rsidR="00C31EA1" w:rsidRPr="00C31EA1">
        <w:t xml:space="preserve">he remaining marked </w:t>
      </w:r>
      <w:r w:rsidR="00536869">
        <w:t>examination</w:t>
      </w:r>
      <w:r w:rsidR="00C31EA1" w:rsidRPr="00C31EA1">
        <w:t xml:space="preserve"> booklets </w:t>
      </w:r>
      <w:r>
        <w:t xml:space="preserve">must be </w:t>
      </w:r>
      <w:r w:rsidR="00C31EA1" w:rsidRPr="00C31EA1">
        <w:t xml:space="preserve">destroyed. </w:t>
      </w:r>
    </w:p>
    <w:p w14:paraId="35B7EF55" w14:textId="07CF9825" w:rsidR="00C31EA1" w:rsidRDefault="00C31EA1" w:rsidP="00894C70">
      <w:pPr>
        <w:pStyle w:val="3Bullet"/>
        <w:numPr>
          <w:ilvl w:val="0"/>
          <w:numId w:val="55"/>
        </w:numPr>
      </w:pPr>
      <w:r w:rsidRPr="00C31EA1">
        <w:t>The material retained for moderation purposes must be</w:t>
      </w:r>
      <w:r w:rsidRPr="00C31EA1">
        <w:rPr>
          <w:spacing w:val="-40"/>
        </w:rPr>
        <w:t xml:space="preserve"> </w:t>
      </w:r>
      <w:r w:rsidRPr="00C31EA1">
        <w:t xml:space="preserve">retained for </w:t>
      </w:r>
      <w:r w:rsidR="00603A13">
        <w:t>seven</w:t>
      </w:r>
      <w:r w:rsidR="00603A13" w:rsidRPr="00C31EA1">
        <w:t xml:space="preserve"> </w:t>
      </w:r>
      <w:r w:rsidRPr="00C31EA1">
        <w:t xml:space="preserve">years and then destroyed. </w:t>
      </w:r>
    </w:p>
    <w:p w14:paraId="4B0EFC28" w14:textId="03C31305" w:rsidR="00C31EA1" w:rsidRPr="00C31EA1" w:rsidRDefault="00C31EA1" w:rsidP="00894C70">
      <w:pPr>
        <w:pStyle w:val="3Bullet"/>
        <w:numPr>
          <w:ilvl w:val="0"/>
          <w:numId w:val="55"/>
        </w:numPr>
      </w:pPr>
      <w:r w:rsidRPr="00C31EA1">
        <w:t xml:space="preserve">All destruction of marked </w:t>
      </w:r>
      <w:r w:rsidR="00536869">
        <w:t>examination</w:t>
      </w:r>
      <w:r w:rsidRPr="00C31EA1">
        <w:t xml:space="preserve"> booklets and marking schedules must be completed in accordance with Unitec's approved records disposal procedure.</w:t>
      </w:r>
    </w:p>
    <w:p w14:paraId="06B5AAA0" w14:textId="303D0850" w:rsidR="00C31EA1" w:rsidRDefault="00472F00" w:rsidP="00DE5B50">
      <w:pPr>
        <w:pStyle w:val="2Bullet"/>
        <w:ind w:left="851" w:hanging="284"/>
        <w:rPr>
          <w:lang w:val="en-AU"/>
        </w:rPr>
      </w:pPr>
      <w:r>
        <w:rPr>
          <w:lang w:val="en-AU"/>
        </w:rPr>
        <w:t xml:space="preserve">The Examination Supervisor </w:t>
      </w:r>
      <w:r w:rsidR="00C31EA1" w:rsidRPr="00C31EA1">
        <w:rPr>
          <w:lang w:val="en-AU"/>
        </w:rPr>
        <w:t xml:space="preserve">must provide a copy of the course </w:t>
      </w:r>
      <w:r w:rsidR="00536869">
        <w:rPr>
          <w:lang w:val="en-AU"/>
        </w:rPr>
        <w:t>examination</w:t>
      </w:r>
      <w:r w:rsidR="00C31EA1" w:rsidRPr="00C31EA1">
        <w:rPr>
          <w:lang w:val="en-AU"/>
        </w:rPr>
        <w:t xml:space="preserve"> questions and related marking schedule to the Library as soon as practical following publication</w:t>
      </w:r>
      <w:r w:rsidR="00603A13">
        <w:rPr>
          <w:lang w:val="en-AU"/>
        </w:rPr>
        <w:t xml:space="preserve"> </w:t>
      </w:r>
      <w:r w:rsidR="00C31EA1" w:rsidRPr="00C31EA1">
        <w:rPr>
          <w:lang w:val="en-AU"/>
        </w:rPr>
        <w:t>/</w:t>
      </w:r>
      <w:r w:rsidR="00603A13">
        <w:rPr>
          <w:lang w:val="en-AU"/>
        </w:rPr>
        <w:t xml:space="preserve"> </w:t>
      </w:r>
      <w:r w:rsidR="00C31EA1" w:rsidRPr="00C31EA1">
        <w:rPr>
          <w:lang w:val="en-AU"/>
        </w:rPr>
        <w:t xml:space="preserve">communication of </w:t>
      </w:r>
      <w:r w:rsidR="00536869">
        <w:rPr>
          <w:lang w:val="en-AU"/>
        </w:rPr>
        <w:t>examination</w:t>
      </w:r>
      <w:r w:rsidR="00603A13">
        <w:rPr>
          <w:lang w:val="en-AU"/>
        </w:rPr>
        <w:t xml:space="preserve"> </w:t>
      </w:r>
      <w:r w:rsidR="00C31EA1" w:rsidRPr="00C31EA1">
        <w:rPr>
          <w:lang w:val="en-AU"/>
        </w:rPr>
        <w:t>/</w:t>
      </w:r>
      <w:r w:rsidR="00603A13">
        <w:rPr>
          <w:lang w:val="en-AU"/>
        </w:rPr>
        <w:t xml:space="preserve"> </w:t>
      </w:r>
      <w:r w:rsidR="00C31EA1" w:rsidRPr="00C31EA1">
        <w:rPr>
          <w:lang w:val="en-AU"/>
        </w:rPr>
        <w:t xml:space="preserve">course results. </w:t>
      </w:r>
    </w:p>
    <w:p w14:paraId="251D9807" w14:textId="327D0309" w:rsidR="00C31EA1" w:rsidRDefault="00C31EA1" w:rsidP="00894C70">
      <w:pPr>
        <w:pStyle w:val="3Bullet"/>
        <w:numPr>
          <w:ilvl w:val="0"/>
          <w:numId w:val="56"/>
        </w:numPr>
      </w:pPr>
      <w:r w:rsidRPr="00C31EA1">
        <w:t xml:space="preserve">The Library will make this material available to students for a period of five years, after which it will be archived. </w:t>
      </w:r>
    </w:p>
    <w:p w14:paraId="375D2861" w14:textId="1AEC3BEC" w:rsidR="00C31EA1" w:rsidRPr="00C31EA1" w:rsidRDefault="00C31EA1" w:rsidP="00894C70">
      <w:pPr>
        <w:pStyle w:val="3Bullet"/>
        <w:numPr>
          <w:ilvl w:val="0"/>
          <w:numId w:val="56"/>
        </w:numPr>
      </w:pPr>
      <w:r w:rsidRPr="00C31EA1">
        <w:t xml:space="preserve">In exceptional circumstances, </w:t>
      </w:r>
      <w:r w:rsidR="00024CAC">
        <w:t xml:space="preserve">schools </w:t>
      </w:r>
      <w:r w:rsidRPr="00C31EA1">
        <w:t>may apply to the</w:t>
      </w:r>
      <w:r w:rsidR="00024CAC">
        <w:t xml:space="preserve"> Director – Ako, Learning and Teaching</w:t>
      </w:r>
      <w:r w:rsidR="004D63B3">
        <w:t xml:space="preserve"> </w:t>
      </w:r>
      <w:r w:rsidRPr="00C31EA1">
        <w:t>for permission to with</w:t>
      </w:r>
      <w:r w:rsidR="00603A13">
        <w:t>-</w:t>
      </w:r>
      <w:r w:rsidRPr="00C31EA1">
        <w:t>hold student access to this</w:t>
      </w:r>
      <w:r w:rsidRPr="00C31EA1">
        <w:rPr>
          <w:spacing w:val="-25"/>
        </w:rPr>
        <w:t xml:space="preserve"> </w:t>
      </w:r>
      <w:r w:rsidRPr="00C31EA1">
        <w:t>material.</w:t>
      </w:r>
      <w:r w:rsidR="00472F00">
        <w:t xml:space="preserve"> Schools must inform the Examination Supervisor of all such approvals.</w:t>
      </w:r>
    </w:p>
    <w:p w14:paraId="4143FB1A" w14:textId="49F73230" w:rsidR="00B604A8" w:rsidRPr="00C31EA1" w:rsidRDefault="00AD6E49" w:rsidP="00C616A6">
      <w:pPr>
        <w:pStyle w:val="Heading1"/>
      </w:pPr>
      <w:r w:rsidRPr="00C31EA1">
        <w:t>Responsibilities</w:t>
      </w:r>
    </w:p>
    <w:tbl>
      <w:tblPr>
        <w:tblStyle w:val="TableGrid"/>
        <w:tblW w:w="9532" w:type="dxa"/>
        <w:tblBorders>
          <w:left w:val="none" w:sz="0" w:space="0" w:color="auto"/>
          <w:right w:val="none" w:sz="0" w:space="0" w:color="auto"/>
          <w:insideV w:val="none" w:sz="0" w:space="0" w:color="auto"/>
        </w:tblBorders>
        <w:shd w:val="clear" w:color="auto" w:fill="007E3A"/>
        <w:tblLook w:val="04A0" w:firstRow="1" w:lastRow="0" w:firstColumn="1" w:lastColumn="0" w:noHBand="0" w:noVBand="1"/>
      </w:tblPr>
      <w:tblGrid>
        <w:gridCol w:w="2694"/>
        <w:gridCol w:w="6838"/>
      </w:tblGrid>
      <w:tr w:rsidR="00AD6E49" w:rsidRPr="00C31EA1" w14:paraId="5649E706" w14:textId="77777777" w:rsidTr="000C4AF6">
        <w:tc>
          <w:tcPr>
            <w:tcW w:w="2694" w:type="dxa"/>
            <w:shd w:val="clear" w:color="auto" w:fill="007E3A"/>
          </w:tcPr>
          <w:p w14:paraId="22A5FC21" w14:textId="77777777" w:rsidR="00AD6E49" w:rsidRPr="00C31EA1" w:rsidRDefault="00AD6E49" w:rsidP="00E362D3">
            <w:pPr>
              <w:pStyle w:val="Tableheading"/>
              <w:rPr>
                <w:rFonts w:asciiTheme="minorHAnsi" w:hAnsiTheme="minorHAnsi"/>
                <w:lang w:val="en-AU"/>
              </w:rPr>
            </w:pPr>
            <w:r w:rsidRPr="00C31EA1">
              <w:rPr>
                <w:rFonts w:asciiTheme="minorHAnsi" w:hAnsiTheme="minorHAnsi"/>
                <w:lang w:val="en-AU"/>
              </w:rPr>
              <w:t>Role</w:t>
            </w:r>
          </w:p>
        </w:tc>
        <w:tc>
          <w:tcPr>
            <w:tcW w:w="6838" w:type="dxa"/>
            <w:shd w:val="clear" w:color="auto" w:fill="007E3A"/>
          </w:tcPr>
          <w:p w14:paraId="54C64B77" w14:textId="77777777" w:rsidR="00AD6E49" w:rsidRPr="00C31EA1" w:rsidRDefault="00AD6E49" w:rsidP="00E362D3">
            <w:pPr>
              <w:pStyle w:val="Tableheading"/>
              <w:rPr>
                <w:rFonts w:asciiTheme="minorHAnsi" w:hAnsiTheme="minorHAnsi"/>
                <w:lang w:val="en-AU"/>
              </w:rPr>
            </w:pPr>
            <w:r w:rsidRPr="00C31EA1">
              <w:rPr>
                <w:rFonts w:asciiTheme="minorHAnsi" w:hAnsiTheme="minorHAnsi"/>
                <w:lang w:val="en-AU"/>
              </w:rPr>
              <w:t>Responsibilities</w:t>
            </w:r>
          </w:p>
        </w:tc>
      </w:tr>
      <w:tr w:rsidR="00AD6E49" w:rsidRPr="00C31EA1" w14:paraId="0381A9B1" w14:textId="77777777" w:rsidTr="000C4AF6">
        <w:tc>
          <w:tcPr>
            <w:tcW w:w="2694" w:type="dxa"/>
            <w:shd w:val="clear" w:color="auto" w:fill="auto"/>
          </w:tcPr>
          <w:p w14:paraId="5DACB494" w14:textId="6E746DE3" w:rsidR="00AD6E49" w:rsidRPr="00C31EA1" w:rsidRDefault="007768DC" w:rsidP="00E362D3">
            <w:pPr>
              <w:pStyle w:val="TableText"/>
              <w:rPr>
                <w:rFonts w:asciiTheme="minorHAnsi" w:hAnsiTheme="minorHAnsi"/>
              </w:rPr>
            </w:pPr>
            <w:r>
              <w:rPr>
                <w:rFonts w:asciiTheme="minorHAnsi" w:hAnsiTheme="minorHAnsi"/>
              </w:rPr>
              <w:t>PAQCs</w:t>
            </w:r>
          </w:p>
        </w:tc>
        <w:tc>
          <w:tcPr>
            <w:tcW w:w="6838" w:type="dxa"/>
            <w:shd w:val="clear" w:color="auto" w:fill="auto"/>
          </w:tcPr>
          <w:p w14:paraId="45986C5B" w14:textId="2AA2F72E" w:rsidR="00E049F2" w:rsidRPr="00C31EA1" w:rsidRDefault="00E049F2" w:rsidP="00E362D3">
            <w:pPr>
              <w:pStyle w:val="TableB1"/>
              <w:rPr>
                <w:rFonts w:asciiTheme="minorHAnsi" w:hAnsiTheme="minorHAnsi"/>
                <w:lang w:val="en-AU"/>
              </w:rPr>
            </w:pPr>
            <w:r>
              <w:rPr>
                <w:rFonts w:asciiTheme="minorHAnsi" w:hAnsiTheme="minorHAnsi"/>
                <w:lang w:val="en-AU"/>
              </w:rPr>
              <w:t>Approve examination marks/grades.</w:t>
            </w:r>
          </w:p>
        </w:tc>
      </w:tr>
      <w:tr w:rsidR="00AD6E49" w:rsidRPr="00C31EA1" w14:paraId="5037EEEE" w14:textId="77777777" w:rsidTr="000C4AF6">
        <w:tc>
          <w:tcPr>
            <w:tcW w:w="2694" w:type="dxa"/>
            <w:shd w:val="clear" w:color="auto" w:fill="auto"/>
          </w:tcPr>
          <w:p w14:paraId="74BF9DDE" w14:textId="77777777" w:rsidR="00AD6E49" w:rsidRDefault="007768DC" w:rsidP="00E362D3">
            <w:pPr>
              <w:pStyle w:val="TableText"/>
              <w:rPr>
                <w:rFonts w:asciiTheme="minorHAnsi" w:hAnsiTheme="minorHAnsi"/>
              </w:rPr>
            </w:pPr>
            <w:r>
              <w:rPr>
                <w:rFonts w:asciiTheme="minorHAnsi" w:hAnsiTheme="minorHAnsi"/>
              </w:rPr>
              <w:t>Invigilators</w:t>
            </w:r>
          </w:p>
          <w:p w14:paraId="20579B7B" w14:textId="4F59FD85" w:rsidR="007768DC" w:rsidRPr="00C31EA1" w:rsidRDefault="007768DC" w:rsidP="00E362D3">
            <w:pPr>
              <w:pStyle w:val="TableText"/>
              <w:rPr>
                <w:rFonts w:asciiTheme="minorHAnsi" w:hAnsiTheme="minorHAnsi"/>
              </w:rPr>
            </w:pPr>
            <w:r>
              <w:rPr>
                <w:rFonts w:asciiTheme="minorHAnsi" w:hAnsiTheme="minorHAnsi"/>
              </w:rPr>
              <w:t>Examination Supervisors</w:t>
            </w:r>
          </w:p>
        </w:tc>
        <w:tc>
          <w:tcPr>
            <w:tcW w:w="6838" w:type="dxa"/>
            <w:shd w:val="clear" w:color="auto" w:fill="auto"/>
          </w:tcPr>
          <w:p w14:paraId="41D3D15D" w14:textId="77777777" w:rsidR="00AF4FE3" w:rsidRDefault="007768DC" w:rsidP="00E362D3">
            <w:pPr>
              <w:pStyle w:val="TableB1"/>
              <w:rPr>
                <w:rFonts w:asciiTheme="minorHAnsi" w:hAnsiTheme="minorHAnsi"/>
                <w:lang w:val="en-AU"/>
              </w:rPr>
            </w:pPr>
            <w:r>
              <w:rPr>
                <w:rFonts w:asciiTheme="minorHAnsi" w:hAnsiTheme="minorHAnsi"/>
                <w:lang w:val="en-AU"/>
              </w:rPr>
              <w:t>Prepare examination rooms</w:t>
            </w:r>
            <w:r w:rsidR="00E049F2">
              <w:rPr>
                <w:rFonts w:asciiTheme="minorHAnsi" w:hAnsiTheme="minorHAnsi"/>
                <w:lang w:val="en-AU"/>
              </w:rPr>
              <w:t>.</w:t>
            </w:r>
          </w:p>
          <w:p w14:paraId="6204DA3E" w14:textId="77777777" w:rsidR="00E049F2" w:rsidRDefault="00E049F2" w:rsidP="00E362D3">
            <w:pPr>
              <w:pStyle w:val="TableB1"/>
              <w:rPr>
                <w:rFonts w:asciiTheme="minorHAnsi" w:hAnsiTheme="minorHAnsi"/>
                <w:lang w:val="en-AU"/>
              </w:rPr>
            </w:pPr>
            <w:r>
              <w:rPr>
                <w:rFonts w:asciiTheme="minorHAnsi" w:hAnsiTheme="minorHAnsi"/>
                <w:lang w:val="en-AU"/>
              </w:rPr>
              <w:t>Supervise examinations in accordance with these regulations.</w:t>
            </w:r>
          </w:p>
          <w:p w14:paraId="37BEA8D1" w14:textId="77777777" w:rsidR="00E049F2" w:rsidRDefault="00E049F2" w:rsidP="00E362D3">
            <w:pPr>
              <w:pStyle w:val="TableB1"/>
              <w:rPr>
                <w:rFonts w:asciiTheme="minorHAnsi" w:hAnsiTheme="minorHAnsi"/>
                <w:lang w:val="en-AU"/>
              </w:rPr>
            </w:pPr>
            <w:r>
              <w:rPr>
                <w:rFonts w:asciiTheme="minorHAnsi" w:hAnsiTheme="minorHAnsi"/>
                <w:lang w:val="en-AU"/>
              </w:rPr>
              <w:t>Where needed, prepare examination incident reports.</w:t>
            </w:r>
          </w:p>
          <w:p w14:paraId="576EB3A8" w14:textId="77777777" w:rsidR="00E049F2" w:rsidRDefault="00E049F2" w:rsidP="00E362D3">
            <w:pPr>
              <w:pStyle w:val="TableB1"/>
              <w:rPr>
                <w:rFonts w:asciiTheme="minorHAnsi" w:hAnsiTheme="minorHAnsi"/>
                <w:lang w:val="en-AU"/>
              </w:rPr>
            </w:pPr>
            <w:r>
              <w:rPr>
                <w:rFonts w:asciiTheme="minorHAnsi" w:hAnsiTheme="minorHAnsi"/>
                <w:lang w:val="en-AU"/>
              </w:rPr>
              <w:t>Supervisors ensure Invigilators are satisfied with all examination arrangements.</w:t>
            </w:r>
          </w:p>
          <w:p w14:paraId="5BF48FA7" w14:textId="086AF27E" w:rsidR="00E049F2" w:rsidRPr="00C31EA1" w:rsidRDefault="00E049F2" w:rsidP="00E362D3">
            <w:pPr>
              <w:pStyle w:val="TableB1"/>
              <w:rPr>
                <w:rFonts w:asciiTheme="minorHAnsi" w:hAnsiTheme="minorHAnsi"/>
                <w:lang w:val="en-AU"/>
              </w:rPr>
            </w:pPr>
            <w:r>
              <w:rPr>
                <w:rFonts w:asciiTheme="minorHAnsi" w:hAnsiTheme="minorHAnsi"/>
                <w:lang w:val="en-AU"/>
              </w:rPr>
              <w:t>Collect completed examination answer booklets.</w:t>
            </w:r>
          </w:p>
        </w:tc>
      </w:tr>
      <w:tr w:rsidR="00AF4FE3" w:rsidRPr="00C31EA1" w14:paraId="6FB9573E" w14:textId="77777777" w:rsidTr="000C4AF6">
        <w:tc>
          <w:tcPr>
            <w:tcW w:w="2694" w:type="dxa"/>
            <w:shd w:val="clear" w:color="auto" w:fill="auto"/>
          </w:tcPr>
          <w:p w14:paraId="15218CEC" w14:textId="77777777" w:rsidR="00AF4FE3" w:rsidRDefault="007768DC" w:rsidP="00E362D3">
            <w:pPr>
              <w:pStyle w:val="TableText"/>
              <w:rPr>
                <w:rFonts w:asciiTheme="minorHAnsi" w:hAnsiTheme="minorHAnsi"/>
              </w:rPr>
            </w:pPr>
            <w:r>
              <w:rPr>
                <w:rFonts w:asciiTheme="minorHAnsi" w:hAnsiTheme="minorHAnsi"/>
              </w:rPr>
              <w:t>Course Co-ordinators</w:t>
            </w:r>
          </w:p>
          <w:p w14:paraId="08CACE50" w14:textId="4C57AC9D" w:rsidR="00E049F2" w:rsidRPr="00C31EA1" w:rsidRDefault="00E049F2" w:rsidP="00E362D3">
            <w:pPr>
              <w:pStyle w:val="TableText"/>
              <w:rPr>
                <w:rFonts w:asciiTheme="minorHAnsi" w:hAnsiTheme="minorHAnsi"/>
              </w:rPr>
            </w:pPr>
            <w:r>
              <w:rPr>
                <w:rFonts w:asciiTheme="minorHAnsi" w:hAnsiTheme="minorHAnsi"/>
              </w:rPr>
              <w:t>Examiners</w:t>
            </w:r>
          </w:p>
        </w:tc>
        <w:tc>
          <w:tcPr>
            <w:tcW w:w="6838" w:type="dxa"/>
            <w:shd w:val="clear" w:color="auto" w:fill="auto"/>
          </w:tcPr>
          <w:p w14:paraId="709CE8D9" w14:textId="77777777" w:rsidR="00AF4FE3" w:rsidRDefault="007768DC" w:rsidP="00473E56">
            <w:pPr>
              <w:pStyle w:val="TableB1"/>
              <w:rPr>
                <w:rFonts w:asciiTheme="minorHAnsi" w:hAnsiTheme="minorHAnsi"/>
                <w:lang w:val="en-AU"/>
              </w:rPr>
            </w:pPr>
            <w:r>
              <w:rPr>
                <w:rFonts w:asciiTheme="minorHAnsi" w:hAnsiTheme="minorHAnsi"/>
                <w:lang w:val="en-AU"/>
              </w:rPr>
              <w:t>Approve requests from students to sit an examination at a different place and/or time.</w:t>
            </w:r>
          </w:p>
          <w:p w14:paraId="5A85CFC3" w14:textId="77777777" w:rsidR="007768DC" w:rsidRDefault="007768DC" w:rsidP="00473E56">
            <w:pPr>
              <w:pStyle w:val="TableB1"/>
              <w:rPr>
                <w:rFonts w:asciiTheme="minorHAnsi" w:hAnsiTheme="minorHAnsi"/>
                <w:lang w:val="en-AU"/>
              </w:rPr>
            </w:pPr>
            <w:r>
              <w:rPr>
                <w:rFonts w:asciiTheme="minorHAnsi" w:hAnsiTheme="minorHAnsi"/>
                <w:lang w:val="en-AU"/>
              </w:rPr>
              <w:lastRenderedPageBreak/>
              <w:t>Determine the requirements of an examination and communicate these to Invigilators.</w:t>
            </w:r>
          </w:p>
          <w:p w14:paraId="3D305EF4" w14:textId="77777777" w:rsidR="00E049F2" w:rsidRDefault="00E049F2" w:rsidP="00473E56">
            <w:pPr>
              <w:pStyle w:val="TableB1"/>
              <w:rPr>
                <w:rFonts w:asciiTheme="minorHAnsi" w:hAnsiTheme="minorHAnsi"/>
                <w:lang w:val="en-AU"/>
              </w:rPr>
            </w:pPr>
            <w:r>
              <w:rPr>
                <w:rFonts w:asciiTheme="minorHAnsi" w:hAnsiTheme="minorHAnsi"/>
                <w:lang w:val="en-AU"/>
              </w:rPr>
              <w:t>Specify the amount of time allocated for an examination, including the amount of reading time.</w:t>
            </w:r>
          </w:p>
          <w:p w14:paraId="48F16C96" w14:textId="77777777" w:rsidR="00E049F2" w:rsidRDefault="00E049F2" w:rsidP="00473E56">
            <w:pPr>
              <w:pStyle w:val="TableB1"/>
              <w:rPr>
                <w:rFonts w:asciiTheme="minorHAnsi" w:hAnsiTheme="minorHAnsi"/>
                <w:lang w:val="en-AU"/>
              </w:rPr>
            </w:pPr>
            <w:r>
              <w:rPr>
                <w:rFonts w:asciiTheme="minorHAnsi" w:hAnsiTheme="minorHAnsi"/>
                <w:lang w:val="en-AU"/>
              </w:rPr>
              <w:t>Make decisions surrounding the continuation of examinations following interruptions/incidents.</w:t>
            </w:r>
          </w:p>
          <w:p w14:paraId="10209D4B" w14:textId="77777777" w:rsidR="00E049F2" w:rsidRDefault="00E049F2" w:rsidP="00473E56">
            <w:pPr>
              <w:pStyle w:val="TableB1"/>
              <w:rPr>
                <w:rFonts w:asciiTheme="minorHAnsi" w:hAnsiTheme="minorHAnsi"/>
                <w:lang w:val="en-AU"/>
              </w:rPr>
            </w:pPr>
            <w:r>
              <w:rPr>
                <w:rFonts w:asciiTheme="minorHAnsi" w:hAnsiTheme="minorHAnsi"/>
                <w:lang w:val="en-AU"/>
              </w:rPr>
              <w:t>Arrange, where necessary, examination re-counts.</w:t>
            </w:r>
          </w:p>
          <w:p w14:paraId="67598111" w14:textId="2A32D40E" w:rsidR="00F80750" w:rsidRPr="00C31EA1" w:rsidRDefault="00F80750" w:rsidP="00473E56">
            <w:pPr>
              <w:pStyle w:val="TableB1"/>
              <w:rPr>
                <w:rFonts w:asciiTheme="minorHAnsi" w:hAnsiTheme="minorHAnsi"/>
                <w:lang w:val="en-AU"/>
              </w:rPr>
            </w:pPr>
            <w:r>
              <w:rPr>
                <w:rFonts w:asciiTheme="minorHAnsi" w:hAnsiTheme="minorHAnsi"/>
                <w:lang w:val="en-AU"/>
              </w:rPr>
              <w:t>Be available for inspection of material where applicable before the start of the examination</w:t>
            </w:r>
          </w:p>
        </w:tc>
      </w:tr>
      <w:tr w:rsidR="00AF4FE3" w:rsidRPr="00C31EA1" w14:paraId="45A88072" w14:textId="77777777" w:rsidTr="000C4AF6">
        <w:tc>
          <w:tcPr>
            <w:tcW w:w="2694" w:type="dxa"/>
            <w:shd w:val="clear" w:color="auto" w:fill="auto"/>
          </w:tcPr>
          <w:p w14:paraId="27EF416D" w14:textId="2FFD5390" w:rsidR="00AF4FE3" w:rsidRPr="00C31EA1" w:rsidRDefault="004D63B3" w:rsidP="009311E4">
            <w:pPr>
              <w:pStyle w:val="TableText"/>
              <w:rPr>
                <w:rFonts w:asciiTheme="minorHAnsi" w:hAnsiTheme="minorHAnsi"/>
              </w:rPr>
            </w:pPr>
            <w:r>
              <w:rPr>
                <w:rFonts w:asciiTheme="minorHAnsi" w:hAnsiTheme="minorHAnsi"/>
              </w:rPr>
              <w:lastRenderedPageBreak/>
              <w:t xml:space="preserve"> Exam Supervisors</w:t>
            </w:r>
          </w:p>
        </w:tc>
        <w:tc>
          <w:tcPr>
            <w:tcW w:w="6838" w:type="dxa"/>
            <w:shd w:val="clear" w:color="auto" w:fill="auto"/>
          </w:tcPr>
          <w:p w14:paraId="5EFC13CA" w14:textId="64121EE7" w:rsidR="00AF4FE3" w:rsidRDefault="007768DC" w:rsidP="00E362D3">
            <w:pPr>
              <w:pStyle w:val="TableB1"/>
              <w:rPr>
                <w:rFonts w:asciiTheme="minorHAnsi" w:hAnsiTheme="minorHAnsi"/>
                <w:lang w:val="en-AU"/>
              </w:rPr>
            </w:pPr>
            <w:r>
              <w:rPr>
                <w:rFonts w:asciiTheme="minorHAnsi" w:hAnsiTheme="minorHAnsi"/>
                <w:lang w:val="en-AU"/>
              </w:rPr>
              <w:t>Determine the number of students for each examination.</w:t>
            </w:r>
          </w:p>
          <w:p w14:paraId="263872AA" w14:textId="4E52A0C2" w:rsidR="00F80750" w:rsidRDefault="00F80750" w:rsidP="00E362D3">
            <w:pPr>
              <w:pStyle w:val="TableB1"/>
              <w:rPr>
                <w:rFonts w:asciiTheme="minorHAnsi" w:hAnsiTheme="minorHAnsi"/>
                <w:lang w:val="en-AU"/>
              </w:rPr>
            </w:pPr>
            <w:r>
              <w:rPr>
                <w:rFonts w:asciiTheme="minorHAnsi" w:hAnsiTheme="minorHAnsi"/>
                <w:lang w:val="en-AU"/>
              </w:rPr>
              <w:t xml:space="preserve">Compile timetable and confirm date and time for all courses that have an examination </w:t>
            </w:r>
          </w:p>
          <w:p w14:paraId="20ADC698" w14:textId="64AD8A3B" w:rsidR="007768DC" w:rsidRPr="00C31EA1" w:rsidRDefault="007768DC" w:rsidP="00E362D3">
            <w:pPr>
              <w:pStyle w:val="TableB1"/>
              <w:rPr>
                <w:rFonts w:asciiTheme="minorHAnsi" w:hAnsiTheme="minorHAnsi"/>
                <w:lang w:val="en-AU"/>
              </w:rPr>
            </w:pPr>
            <w:r>
              <w:rPr>
                <w:rFonts w:asciiTheme="minorHAnsi" w:hAnsiTheme="minorHAnsi"/>
                <w:lang w:val="en-AU"/>
              </w:rPr>
              <w:t>Make room-bookings for examinations.</w:t>
            </w:r>
          </w:p>
        </w:tc>
      </w:tr>
      <w:tr w:rsidR="000A5734" w:rsidRPr="00C31EA1" w14:paraId="5111D4C2" w14:textId="77777777" w:rsidTr="000C4AF6">
        <w:tc>
          <w:tcPr>
            <w:tcW w:w="2694" w:type="dxa"/>
            <w:shd w:val="clear" w:color="auto" w:fill="auto"/>
          </w:tcPr>
          <w:p w14:paraId="4E2E4DC6" w14:textId="29EF2032" w:rsidR="000A5734" w:rsidRPr="00C31EA1" w:rsidRDefault="007768DC" w:rsidP="00E362D3">
            <w:pPr>
              <w:pStyle w:val="TableText"/>
              <w:rPr>
                <w:rFonts w:asciiTheme="minorHAnsi" w:hAnsiTheme="minorHAnsi"/>
              </w:rPr>
            </w:pPr>
            <w:r>
              <w:rPr>
                <w:rFonts w:asciiTheme="minorHAnsi" w:hAnsiTheme="minorHAnsi"/>
              </w:rPr>
              <w:t>Disability Liaison Manager</w:t>
            </w:r>
          </w:p>
        </w:tc>
        <w:tc>
          <w:tcPr>
            <w:tcW w:w="6838" w:type="dxa"/>
            <w:shd w:val="clear" w:color="auto" w:fill="auto"/>
          </w:tcPr>
          <w:p w14:paraId="616A9638" w14:textId="00270A37" w:rsidR="000A5734" w:rsidRPr="00C31EA1" w:rsidRDefault="007768DC" w:rsidP="00E362D3">
            <w:pPr>
              <w:pStyle w:val="TableB1"/>
              <w:rPr>
                <w:rFonts w:asciiTheme="minorHAnsi" w:hAnsiTheme="minorHAnsi"/>
                <w:lang w:val="en-AU"/>
              </w:rPr>
            </w:pPr>
            <w:r>
              <w:rPr>
                <w:rFonts w:asciiTheme="minorHAnsi" w:hAnsiTheme="minorHAnsi"/>
                <w:lang w:val="en-AU"/>
              </w:rPr>
              <w:t>Ensures resources are in place to support students with a disability to meet examination requirements.</w:t>
            </w:r>
          </w:p>
        </w:tc>
      </w:tr>
      <w:tr w:rsidR="00E049F2" w:rsidRPr="00C31EA1" w14:paraId="00A0A46F" w14:textId="77777777" w:rsidTr="007768DC">
        <w:tc>
          <w:tcPr>
            <w:tcW w:w="2694" w:type="dxa"/>
            <w:shd w:val="clear" w:color="auto" w:fill="auto"/>
          </w:tcPr>
          <w:p w14:paraId="44B69EDF" w14:textId="6C7F84DB" w:rsidR="00E049F2" w:rsidRDefault="00E049F2" w:rsidP="00E362D3">
            <w:pPr>
              <w:pStyle w:val="TableText"/>
              <w:rPr>
                <w:rFonts w:asciiTheme="minorHAnsi" w:hAnsiTheme="minorHAnsi"/>
              </w:rPr>
            </w:pPr>
            <w:r>
              <w:rPr>
                <w:rFonts w:asciiTheme="minorHAnsi" w:hAnsiTheme="minorHAnsi"/>
              </w:rPr>
              <w:t>Library Staff</w:t>
            </w:r>
          </w:p>
        </w:tc>
        <w:tc>
          <w:tcPr>
            <w:tcW w:w="6838" w:type="dxa"/>
            <w:shd w:val="clear" w:color="auto" w:fill="auto"/>
          </w:tcPr>
          <w:p w14:paraId="2CF9A7A1" w14:textId="6411A650" w:rsidR="00E049F2" w:rsidRDefault="00E049F2" w:rsidP="00E362D3">
            <w:pPr>
              <w:pStyle w:val="TableB1"/>
              <w:rPr>
                <w:rFonts w:asciiTheme="minorHAnsi" w:hAnsiTheme="minorHAnsi"/>
                <w:lang w:val="en-AU"/>
              </w:rPr>
            </w:pPr>
            <w:r>
              <w:rPr>
                <w:rFonts w:asciiTheme="minorHAnsi" w:hAnsiTheme="minorHAnsi"/>
                <w:lang w:val="en-AU"/>
              </w:rPr>
              <w:t>Make course examination questions available to students and archive historical examination questions.</w:t>
            </w:r>
          </w:p>
        </w:tc>
      </w:tr>
    </w:tbl>
    <w:p w14:paraId="66EDE41D" w14:textId="77777777" w:rsidR="00B604A8" w:rsidRPr="00C31EA1" w:rsidRDefault="00AD6E49" w:rsidP="00C616A6">
      <w:pPr>
        <w:pStyle w:val="Heading1"/>
      </w:pPr>
      <w:r w:rsidRPr="00C31EA1">
        <w:t>Definitions</w:t>
      </w:r>
    </w:p>
    <w:p w14:paraId="0C32DEEE" w14:textId="569820C8" w:rsidR="00AD6E49" w:rsidRPr="00C31EA1" w:rsidRDefault="00C616A6" w:rsidP="00AD6E49">
      <w:pPr>
        <w:pStyle w:val="Body1"/>
      </w:pPr>
      <w:r w:rsidRPr="00C31EA1">
        <w:t xml:space="preserve">Unless otherwise specified the definitions in the </w:t>
      </w:r>
      <w:r w:rsidRPr="00C31EA1">
        <w:rPr>
          <w:i/>
        </w:rPr>
        <w:t>Policy Framework Glossary</w:t>
      </w:r>
      <w:r w:rsidRPr="00C31EA1">
        <w:t xml:space="preserve"> (to be completed) apply. If a definition is not listed in that resource, ask the Policy Framework Manager to consider adding it.</w:t>
      </w:r>
    </w:p>
    <w:p w14:paraId="7E28A7F2" w14:textId="193AE658" w:rsidR="008A09CB" w:rsidRPr="00C31EA1" w:rsidRDefault="008A09CB" w:rsidP="00C616A6">
      <w:pPr>
        <w:pStyle w:val="Heading1"/>
      </w:pPr>
      <w:r w:rsidRPr="00C31EA1">
        <w:t xml:space="preserve">Reference </w:t>
      </w:r>
      <w:r w:rsidR="00AD6E49" w:rsidRPr="00C31EA1">
        <w:t>D</w:t>
      </w:r>
      <w:r w:rsidRPr="00C31EA1">
        <w:t>ocuments</w:t>
      </w:r>
    </w:p>
    <w:p w14:paraId="4B2E77FF" w14:textId="522935F4" w:rsidR="00FC76A5" w:rsidRDefault="00E049F2" w:rsidP="00E164C1">
      <w:pPr>
        <w:pStyle w:val="1Bullet"/>
      </w:pPr>
      <w:r>
        <w:rPr>
          <w:i/>
        </w:rPr>
        <w:t>Assessment Moderation and Grades Policy</w:t>
      </w:r>
      <w:r>
        <w:t>;</w:t>
      </w:r>
    </w:p>
    <w:p w14:paraId="1B57D0DF" w14:textId="20D0F6F6" w:rsidR="00E049F2" w:rsidRPr="00C31EA1" w:rsidRDefault="00E049F2" w:rsidP="00E164C1">
      <w:pPr>
        <w:pStyle w:val="1Bullet"/>
      </w:pPr>
      <w:r>
        <w:rPr>
          <w:i/>
        </w:rPr>
        <w:t>Assessment and Grading Procedures and Regulations</w:t>
      </w:r>
      <w:r>
        <w:t>;</w:t>
      </w:r>
    </w:p>
    <w:p w14:paraId="271310C8" w14:textId="0DDD6A22" w:rsidR="001C6553" w:rsidRDefault="00E049F2" w:rsidP="00E164C1">
      <w:pPr>
        <w:pStyle w:val="1Bullet"/>
      </w:pPr>
      <w:r>
        <w:rPr>
          <w:i/>
        </w:rPr>
        <w:t>Academic Statute</w:t>
      </w:r>
      <w:r>
        <w:t>;</w:t>
      </w:r>
    </w:p>
    <w:p w14:paraId="023D4FB4" w14:textId="5F151BDA" w:rsidR="00E049F2" w:rsidRDefault="00E049F2" w:rsidP="00E164C1">
      <w:pPr>
        <w:pStyle w:val="1Bullet"/>
      </w:pPr>
      <w:r>
        <w:rPr>
          <w:i/>
        </w:rPr>
        <w:t>Student Disciplinary Statute</w:t>
      </w:r>
      <w:r>
        <w:t>.</w:t>
      </w:r>
    </w:p>
    <w:p w14:paraId="4BB19211" w14:textId="77777777" w:rsidR="00E049F2" w:rsidRPr="00C31EA1" w:rsidRDefault="00E049F2" w:rsidP="000C4AF6">
      <w:pPr>
        <w:pStyle w:val="Body1"/>
      </w:pPr>
    </w:p>
    <w:p w14:paraId="185C1ABD" w14:textId="1F01E756" w:rsidR="008C7067" w:rsidRDefault="00C616A6">
      <w:pPr>
        <w:pStyle w:val="Heading1"/>
      </w:pPr>
      <w:r w:rsidRPr="00C31EA1">
        <w:t>Document</w:t>
      </w:r>
      <w:r w:rsidR="008C7067" w:rsidRPr="00C31EA1">
        <w:t xml:space="preserve"> Details</w:t>
      </w:r>
    </w:p>
    <w:p w14:paraId="6A65375C" w14:textId="77777777" w:rsidR="003E38B9" w:rsidRPr="00C31EA1" w:rsidRDefault="003E38B9" w:rsidP="003E38B9">
      <w:pPr>
        <w:pStyle w:val="BodyText"/>
        <w:spacing w:before="3"/>
        <w:rPr>
          <w:rFonts w:asciiTheme="minorHAnsi" w:hAnsiTheme="minorHAnsi"/>
          <w:sz w:val="2"/>
          <w:lang w:val="en-AU"/>
        </w:rPr>
      </w:pPr>
      <w:r w:rsidRPr="00C31EA1">
        <w:rPr>
          <w:rFonts w:asciiTheme="minorHAnsi" w:hAnsiTheme="minorHAnsi"/>
          <w:sz w:val="28"/>
          <w:szCs w:val="24"/>
          <w:lang w:val="en-AU"/>
        </w:rPr>
        <w:tab/>
      </w:r>
    </w:p>
    <w:p w14:paraId="4809AC33" w14:textId="70B38C0F" w:rsidR="003E38B9" w:rsidRPr="00C31EA1" w:rsidRDefault="003E38B9" w:rsidP="003E38B9">
      <w:pPr>
        <w:pStyle w:val="BodyText"/>
        <w:spacing w:line="20" w:lineRule="exact"/>
        <w:ind w:left="306"/>
        <w:rPr>
          <w:rFonts w:asciiTheme="minorHAnsi" w:hAnsiTheme="minorHAnsi"/>
          <w:sz w:val="2"/>
          <w:lang w:val="en-AU"/>
        </w:rPr>
      </w:pPr>
    </w:p>
    <w:tbl>
      <w:tblPr>
        <w:tblStyle w:val="TableGrid"/>
        <w:tblW w:w="9072" w:type="dxa"/>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2"/>
        <w:gridCol w:w="3039"/>
        <w:gridCol w:w="3061"/>
      </w:tblGrid>
      <w:tr w:rsidR="00F629F0" w:rsidRPr="00C31EA1" w14:paraId="57A8AC5B" w14:textId="77777777" w:rsidTr="00B10596">
        <w:trPr>
          <w:trHeight w:val="340"/>
        </w:trPr>
        <w:tc>
          <w:tcPr>
            <w:tcW w:w="2972" w:type="dxa"/>
            <w:vAlign w:val="center"/>
          </w:tcPr>
          <w:p w14:paraId="5B36EFDF" w14:textId="77777777" w:rsidR="00F629F0" w:rsidRPr="00C31EA1" w:rsidRDefault="00F629F0" w:rsidP="00E362D3">
            <w:pPr>
              <w:pStyle w:val="Body1"/>
              <w:spacing w:after="0"/>
              <w:jc w:val="left"/>
              <w:rPr>
                <w:b/>
                <w:color w:val="008000"/>
              </w:rPr>
            </w:pPr>
            <w:r w:rsidRPr="00C31EA1">
              <w:rPr>
                <w:b/>
                <w:color w:val="008000"/>
              </w:rPr>
              <w:t>Version Number</w:t>
            </w:r>
          </w:p>
        </w:tc>
        <w:tc>
          <w:tcPr>
            <w:tcW w:w="6100" w:type="dxa"/>
            <w:gridSpan w:val="2"/>
            <w:vAlign w:val="center"/>
          </w:tcPr>
          <w:p w14:paraId="659D1E84" w14:textId="1B93F720" w:rsidR="00F629F0" w:rsidRPr="00C31EA1" w:rsidRDefault="00C31EA1" w:rsidP="00B03652">
            <w:pPr>
              <w:pStyle w:val="Body1"/>
              <w:spacing w:after="0"/>
              <w:jc w:val="left"/>
            </w:pPr>
            <w:r>
              <w:t>1.</w:t>
            </w:r>
            <w:r w:rsidR="00B03652">
              <w:t>7</w:t>
            </w:r>
          </w:p>
        </w:tc>
      </w:tr>
      <w:tr w:rsidR="00F629F0" w:rsidRPr="00C31EA1" w14:paraId="70585D96" w14:textId="77777777" w:rsidTr="00B10596">
        <w:trPr>
          <w:trHeight w:val="340"/>
        </w:trPr>
        <w:tc>
          <w:tcPr>
            <w:tcW w:w="2972" w:type="dxa"/>
            <w:vAlign w:val="center"/>
          </w:tcPr>
          <w:p w14:paraId="7CE9094E" w14:textId="77777777" w:rsidR="00F629F0" w:rsidRPr="00C31EA1" w:rsidRDefault="00F629F0" w:rsidP="00E362D3">
            <w:pPr>
              <w:pStyle w:val="Body1"/>
              <w:spacing w:after="0"/>
              <w:jc w:val="left"/>
              <w:rPr>
                <w:b/>
                <w:color w:val="008000"/>
              </w:rPr>
            </w:pPr>
            <w:r w:rsidRPr="00C31EA1">
              <w:rPr>
                <w:b/>
                <w:color w:val="008000"/>
              </w:rPr>
              <w:t>Version Issue Date</w:t>
            </w:r>
          </w:p>
        </w:tc>
        <w:tc>
          <w:tcPr>
            <w:tcW w:w="6100" w:type="dxa"/>
            <w:gridSpan w:val="2"/>
            <w:vAlign w:val="center"/>
          </w:tcPr>
          <w:p w14:paraId="1316E4E8" w14:textId="58CC497F" w:rsidR="00F629F0" w:rsidRPr="00C31EA1" w:rsidRDefault="00B03652" w:rsidP="00E362D3">
            <w:pPr>
              <w:pStyle w:val="Body1"/>
              <w:spacing w:after="0"/>
              <w:jc w:val="left"/>
            </w:pPr>
            <w:r>
              <w:t>24 October 2019</w:t>
            </w:r>
          </w:p>
        </w:tc>
      </w:tr>
      <w:tr w:rsidR="00F629F0" w:rsidRPr="00C31EA1" w14:paraId="11AD6FE8" w14:textId="77777777" w:rsidTr="00B10596">
        <w:trPr>
          <w:trHeight w:val="340"/>
        </w:trPr>
        <w:tc>
          <w:tcPr>
            <w:tcW w:w="2972" w:type="dxa"/>
            <w:vMerge w:val="restart"/>
            <w:vAlign w:val="center"/>
          </w:tcPr>
          <w:p w14:paraId="090B445F" w14:textId="77777777" w:rsidR="00F629F0" w:rsidRPr="00C31EA1" w:rsidRDefault="00F629F0" w:rsidP="00E362D3">
            <w:pPr>
              <w:pStyle w:val="Body1"/>
              <w:spacing w:after="0"/>
              <w:jc w:val="left"/>
              <w:rPr>
                <w:b/>
                <w:color w:val="008000"/>
              </w:rPr>
            </w:pPr>
            <w:r w:rsidRPr="00C31EA1">
              <w:rPr>
                <w:b/>
                <w:color w:val="008000"/>
              </w:rPr>
              <w:t>Version History</w:t>
            </w:r>
          </w:p>
        </w:tc>
        <w:tc>
          <w:tcPr>
            <w:tcW w:w="3039" w:type="dxa"/>
            <w:tcBorders>
              <w:top w:val="single" w:sz="4" w:space="0" w:color="auto"/>
              <w:bottom w:val="nil"/>
            </w:tcBorders>
            <w:vAlign w:val="center"/>
          </w:tcPr>
          <w:p w14:paraId="104AB42D" w14:textId="77777777" w:rsidR="00F629F0" w:rsidRPr="00C31EA1" w:rsidRDefault="00F629F0" w:rsidP="00E362D3">
            <w:pPr>
              <w:pStyle w:val="Body1"/>
              <w:spacing w:after="0"/>
              <w:jc w:val="center"/>
              <w:rPr>
                <w:b/>
                <w:color w:val="008000"/>
              </w:rPr>
            </w:pPr>
            <w:r w:rsidRPr="00C31EA1">
              <w:rPr>
                <w:b/>
                <w:color w:val="008000"/>
              </w:rPr>
              <w:t>Amendment Date</w:t>
            </w:r>
          </w:p>
        </w:tc>
        <w:tc>
          <w:tcPr>
            <w:tcW w:w="3061" w:type="dxa"/>
            <w:tcBorders>
              <w:top w:val="single" w:sz="4" w:space="0" w:color="auto"/>
              <w:bottom w:val="nil"/>
            </w:tcBorders>
            <w:vAlign w:val="center"/>
          </w:tcPr>
          <w:p w14:paraId="1CEED6A6" w14:textId="77777777" w:rsidR="00F629F0" w:rsidRPr="00C31EA1" w:rsidRDefault="00F629F0" w:rsidP="00E362D3">
            <w:pPr>
              <w:pStyle w:val="Body1"/>
              <w:spacing w:after="0"/>
              <w:jc w:val="center"/>
              <w:rPr>
                <w:b/>
                <w:color w:val="008000"/>
              </w:rPr>
            </w:pPr>
            <w:r w:rsidRPr="00C31EA1">
              <w:rPr>
                <w:b/>
                <w:color w:val="008000"/>
              </w:rPr>
              <w:t>Amendment/s</w:t>
            </w:r>
          </w:p>
        </w:tc>
      </w:tr>
      <w:tr w:rsidR="00F629F0" w:rsidRPr="00C31EA1" w14:paraId="104DBD52" w14:textId="77777777" w:rsidTr="00C31EA1">
        <w:trPr>
          <w:trHeight w:val="283"/>
        </w:trPr>
        <w:tc>
          <w:tcPr>
            <w:tcW w:w="2972" w:type="dxa"/>
            <w:vMerge/>
            <w:vAlign w:val="center"/>
          </w:tcPr>
          <w:p w14:paraId="45AAC357" w14:textId="77777777" w:rsidR="00F629F0" w:rsidRPr="00C31EA1" w:rsidRDefault="00F629F0" w:rsidP="00E362D3">
            <w:pPr>
              <w:pStyle w:val="Body1"/>
              <w:spacing w:after="0"/>
              <w:jc w:val="left"/>
            </w:pPr>
          </w:p>
        </w:tc>
        <w:tc>
          <w:tcPr>
            <w:tcW w:w="3039" w:type="dxa"/>
            <w:tcBorders>
              <w:top w:val="nil"/>
              <w:bottom w:val="nil"/>
            </w:tcBorders>
            <w:vAlign w:val="center"/>
          </w:tcPr>
          <w:p w14:paraId="4314B2F4" w14:textId="1A25862C" w:rsidR="00F629F0" w:rsidRPr="00C31EA1" w:rsidRDefault="00C31EA1" w:rsidP="00E362D3">
            <w:pPr>
              <w:pStyle w:val="Body1"/>
              <w:spacing w:after="0"/>
              <w:jc w:val="center"/>
            </w:pPr>
            <w:r>
              <w:t>December 2008</w:t>
            </w:r>
          </w:p>
        </w:tc>
        <w:tc>
          <w:tcPr>
            <w:tcW w:w="3061" w:type="dxa"/>
            <w:tcBorders>
              <w:top w:val="nil"/>
              <w:bottom w:val="nil"/>
            </w:tcBorders>
            <w:vAlign w:val="center"/>
          </w:tcPr>
          <w:p w14:paraId="0C220606" w14:textId="77777777" w:rsidR="00F629F0" w:rsidRPr="00C31EA1" w:rsidRDefault="00F629F0" w:rsidP="00E362D3">
            <w:pPr>
              <w:pStyle w:val="Body1"/>
              <w:spacing w:after="0"/>
              <w:jc w:val="center"/>
            </w:pPr>
            <w:r w:rsidRPr="00C31EA1">
              <w:t>First edition</w:t>
            </w:r>
          </w:p>
        </w:tc>
      </w:tr>
      <w:tr w:rsidR="00F629F0" w:rsidRPr="00C31EA1" w14:paraId="3174CDEF" w14:textId="77777777" w:rsidTr="00C31EA1">
        <w:trPr>
          <w:trHeight w:val="283"/>
        </w:trPr>
        <w:tc>
          <w:tcPr>
            <w:tcW w:w="2972" w:type="dxa"/>
            <w:vMerge/>
            <w:vAlign w:val="center"/>
          </w:tcPr>
          <w:p w14:paraId="11649B8E" w14:textId="77777777" w:rsidR="00F629F0" w:rsidRPr="00C31EA1" w:rsidRDefault="00F629F0" w:rsidP="00E362D3">
            <w:pPr>
              <w:pStyle w:val="Body1"/>
              <w:spacing w:after="0"/>
              <w:jc w:val="left"/>
            </w:pPr>
          </w:p>
        </w:tc>
        <w:tc>
          <w:tcPr>
            <w:tcW w:w="3039" w:type="dxa"/>
            <w:tcBorders>
              <w:top w:val="nil"/>
              <w:bottom w:val="nil"/>
            </w:tcBorders>
            <w:vAlign w:val="center"/>
          </w:tcPr>
          <w:p w14:paraId="5BB042DE" w14:textId="13752218" w:rsidR="00F629F0" w:rsidRPr="00C31EA1" w:rsidRDefault="00F629F0" w:rsidP="00E362D3">
            <w:pPr>
              <w:pStyle w:val="Body1"/>
              <w:spacing w:after="0"/>
              <w:jc w:val="center"/>
            </w:pPr>
            <w:r w:rsidRPr="00C31EA1">
              <w:t>201</w:t>
            </w:r>
            <w:r w:rsidR="00C31EA1">
              <w:t>2</w:t>
            </w:r>
          </w:p>
        </w:tc>
        <w:tc>
          <w:tcPr>
            <w:tcW w:w="3061" w:type="dxa"/>
            <w:tcBorders>
              <w:top w:val="nil"/>
              <w:bottom w:val="nil"/>
            </w:tcBorders>
            <w:vAlign w:val="center"/>
          </w:tcPr>
          <w:p w14:paraId="140225E7" w14:textId="7D3488BA" w:rsidR="00F629F0" w:rsidRPr="00C31EA1" w:rsidRDefault="00C31EA1" w:rsidP="00E362D3">
            <w:pPr>
              <w:pStyle w:val="Body1"/>
              <w:spacing w:after="0"/>
              <w:jc w:val="center"/>
            </w:pPr>
            <w:r>
              <w:t>Unknown</w:t>
            </w:r>
          </w:p>
        </w:tc>
      </w:tr>
      <w:tr w:rsidR="00C31EA1" w:rsidRPr="00C31EA1" w14:paraId="6B059F9D" w14:textId="77777777" w:rsidTr="00C31EA1">
        <w:trPr>
          <w:trHeight w:val="283"/>
        </w:trPr>
        <w:tc>
          <w:tcPr>
            <w:tcW w:w="2972" w:type="dxa"/>
            <w:vMerge/>
            <w:vAlign w:val="center"/>
          </w:tcPr>
          <w:p w14:paraId="756F1411" w14:textId="77777777" w:rsidR="00C31EA1" w:rsidRPr="00C31EA1" w:rsidRDefault="00C31EA1" w:rsidP="00E362D3">
            <w:pPr>
              <w:pStyle w:val="Body1"/>
              <w:spacing w:after="0"/>
              <w:jc w:val="left"/>
            </w:pPr>
          </w:p>
        </w:tc>
        <w:tc>
          <w:tcPr>
            <w:tcW w:w="3039" w:type="dxa"/>
            <w:tcBorders>
              <w:top w:val="nil"/>
              <w:bottom w:val="nil"/>
            </w:tcBorders>
            <w:vAlign w:val="center"/>
          </w:tcPr>
          <w:p w14:paraId="4161D626" w14:textId="1E02D9AE" w:rsidR="00C31EA1" w:rsidRPr="00C31EA1" w:rsidRDefault="00C31EA1" w:rsidP="00E362D3">
            <w:pPr>
              <w:pStyle w:val="Body1"/>
              <w:spacing w:after="0"/>
              <w:jc w:val="center"/>
            </w:pPr>
            <w:r>
              <w:t>July 2013</w:t>
            </w:r>
          </w:p>
        </w:tc>
        <w:tc>
          <w:tcPr>
            <w:tcW w:w="3061" w:type="dxa"/>
            <w:tcBorders>
              <w:top w:val="nil"/>
              <w:bottom w:val="nil"/>
            </w:tcBorders>
            <w:vAlign w:val="center"/>
          </w:tcPr>
          <w:p w14:paraId="616140F3" w14:textId="7695C49E" w:rsidR="00C31EA1" w:rsidRDefault="00C31EA1" w:rsidP="00E362D3">
            <w:pPr>
              <w:pStyle w:val="Body1"/>
              <w:spacing w:after="0"/>
              <w:jc w:val="center"/>
            </w:pPr>
            <w:r>
              <w:t>Unknown</w:t>
            </w:r>
          </w:p>
        </w:tc>
      </w:tr>
      <w:tr w:rsidR="00C31EA1" w:rsidRPr="00C31EA1" w14:paraId="16086F8E" w14:textId="77777777" w:rsidTr="00C31EA1">
        <w:trPr>
          <w:trHeight w:val="283"/>
        </w:trPr>
        <w:tc>
          <w:tcPr>
            <w:tcW w:w="2972" w:type="dxa"/>
            <w:vMerge/>
            <w:vAlign w:val="center"/>
          </w:tcPr>
          <w:p w14:paraId="09986781" w14:textId="77777777" w:rsidR="00C31EA1" w:rsidRPr="00C31EA1" w:rsidRDefault="00C31EA1" w:rsidP="00E362D3">
            <w:pPr>
              <w:pStyle w:val="Body1"/>
              <w:spacing w:after="0"/>
              <w:jc w:val="left"/>
            </w:pPr>
          </w:p>
        </w:tc>
        <w:tc>
          <w:tcPr>
            <w:tcW w:w="3039" w:type="dxa"/>
            <w:tcBorders>
              <w:top w:val="nil"/>
              <w:bottom w:val="nil"/>
            </w:tcBorders>
            <w:vAlign w:val="center"/>
          </w:tcPr>
          <w:p w14:paraId="36C787A5" w14:textId="1BB2208F" w:rsidR="00C31EA1" w:rsidRPr="00C31EA1" w:rsidRDefault="00C31EA1" w:rsidP="00E362D3">
            <w:pPr>
              <w:pStyle w:val="Body1"/>
              <w:spacing w:after="0"/>
              <w:jc w:val="center"/>
            </w:pPr>
            <w:r>
              <w:t>October 2013</w:t>
            </w:r>
          </w:p>
        </w:tc>
        <w:tc>
          <w:tcPr>
            <w:tcW w:w="3061" w:type="dxa"/>
            <w:tcBorders>
              <w:top w:val="nil"/>
              <w:bottom w:val="nil"/>
            </w:tcBorders>
            <w:vAlign w:val="center"/>
          </w:tcPr>
          <w:p w14:paraId="1FAB9F3B" w14:textId="35F1AD0C" w:rsidR="00C31EA1" w:rsidRDefault="00C31EA1" w:rsidP="00E362D3">
            <w:pPr>
              <w:pStyle w:val="Body1"/>
              <w:spacing w:after="0"/>
              <w:jc w:val="center"/>
            </w:pPr>
            <w:r>
              <w:t>Formal review</w:t>
            </w:r>
          </w:p>
        </w:tc>
      </w:tr>
      <w:tr w:rsidR="00C31EA1" w:rsidRPr="00C31EA1" w14:paraId="24A7C325" w14:textId="77777777" w:rsidTr="00C31EA1">
        <w:trPr>
          <w:trHeight w:val="283"/>
        </w:trPr>
        <w:tc>
          <w:tcPr>
            <w:tcW w:w="2972" w:type="dxa"/>
            <w:vMerge/>
            <w:vAlign w:val="center"/>
          </w:tcPr>
          <w:p w14:paraId="1E2E659A" w14:textId="77777777" w:rsidR="00C31EA1" w:rsidRPr="00C31EA1" w:rsidRDefault="00C31EA1" w:rsidP="00E362D3">
            <w:pPr>
              <w:pStyle w:val="Body1"/>
              <w:spacing w:after="0"/>
              <w:jc w:val="left"/>
            </w:pPr>
          </w:p>
        </w:tc>
        <w:tc>
          <w:tcPr>
            <w:tcW w:w="3039" w:type="dxa"/>
            <w:tcBorders>
              <w:top w:val="nil"/>
              <w:bottom w:val="nil"/>
            </w:tcBorders>
            <w:vAlign w:val="center"/>
          </w:tcPr>
          <w:p w14:paraId="74FC8AB3" w14:textId="00B1FF71" w:rsidR="00C31EA1" w:rsidRPr="00C31EA1" w:rsidRDefault="00C31EA1" w:rsidP="00E362D3">
            <w:pPr>
              <w:pStyle w:val="Body1"/>
              <w:spacing w:after="0"/>
              <w:jc w:val="center"/>
            </w:pPr>
            <w:r>
              <w:t>September 2015</w:t>
            </w:r>
          </w:p>
        </w:tc>
        <w:tc>
          <w:tcPr>
            <w:tcW w:w="3061" w:type="dxa"/>
            <w:tcBorders>
              <w:top w:val="nil"/>
              <w:bottom w:val="nil"/>
            </w:tcBorders>
            <w:vAlign w:val="center"/>
          </w:tcPr>
          <w:p w14:paraId="26E624C4" w14:textId="77777777" w:rsidR="00B03652" w:rsidRDefault="00C31EA1" w:rsidP="00E362D3">
            <w:pPr>
              <w:pStyle w:val="Body1"/>
              <w:spacing w:after="0"/>
              <w:jc w:val="center"/>
              <w:rPr>
                <w:i/>
              </w:rPr>
            </w:pPr>
            <w:r>
              <w:t xml:space="preserve">Minor update to remove/update references to the </w:t>
            </w:r>
            <w:r w:rsidRPr="00C31EA1">
              <w:rPr>
                <w:i/>
              </w:rPr>
              <w:t>Academic Management</w:t>
            </w:r>
          </w:p>
          <w:p w14:paraId="1761F95B" w14:textId="53741212" w:rsidR="00C31EA1" w:rsidRDefault="00C31EA1" w:rsidP="00E362D3">
            <w:pPr>
              <w:pStyle w:val="Body1"/>
              <w:spacing w:after="0"/>
              <w:jc w:val="center"/>
            </w:pPr>
            <w:r w:rsidRPr="00C31EA1">
              <w:rPr>
                <w:i/>
              </w:rPr>
              <w:lastRenderedPageBreak/>
              <w:t xml:space="preserve"> Policy</w:t>
            </w:r>
            <w:r>
              <w:t xml:space="preserve"> and complete version history.</w:t>
            </w:r>
          </w:p>
        </w:tc>
      </w:tr>
      <w:tr w:rsidR="00C31EA1" w:rsidRPr="00C31EA1" w14:paraId="02277F56" w14:textId="77777777" w:rsidTr="00C31EA1">
        <w:trPr>
          <w:trHeight w:val="283"/>
        </w:trPr>
        <w:tc>
          <w:tcPr>
            <w:tcW w:w="2972" w:type="dxa"/>
            <w:vMerge/>
            <w:vAlign w:val="center"/>
          </w:tcPr>
          <w:p w14:paraId="37775F38" w14:textId="77777777" w:rsidR="00C31EA1" w:rsidRPr="00C31EA1" w:rsidRDefault="00C31EA1" w:rsidP="00E362D3">
            <w:pPr>
              <w:pStyle w:val="Body1"/>
              <w:spacing w:after="0"/>
              <w:jc w:val="left"/>
            </w:pPr>
          </w:p>
        </w:tc>
        <w:tc>
          <w:tcPr>
            <w:tcW w:w="3039" w:type="dxa"/>
            <w:tcBorders>
              <w:top w:val="nil"/>
              <w:bottom w:val="nil"/>
            </w:tcBorders>
            <w:vAlign w:val="center"/>
          </w:tcPr>
          <w:p w14:paraId="798CB950" w14:textId="2A85DB05" w:rsidR="00C31EA1" w:rsidRPr="00C31EA1" w:rsidRDefault="00C31EA1" w:rsidP="00E362D3">
            <w:pPr>
              <w:pStyle w:val="Body1"/>
              <w:spacing w:after="0"/>
              <w:jc w:val="center"/>
            </w:pPr>
            <w:r>
              <w:t>May 2016</w:t>
            </w:r>
          </w:p>
        </w:tc>
        <w:tc>
          <w:tcPr>
            <w:tcW w:w="3061" w:type="dxa"/>
            <w:tcBorders>
              <w:top w:val="nil"/>
              <w:bottom w:val="nil"/>
            </w:tcBorders>
            <w:vAlign w:val="center"/>
          </w:tcPr>
          <w:p w14:paraId="26AE2754" w14:textId="3CBFF6AA" w:rsidR="00C31EA1" w:rsidRDefault="00C31EA1" w:rsidP="00E362D3">
            <w:pPr>
              <w:pStyle w:val="Body1"/>
              <w:spacing w:after="0"/>
              <w:jc w:val="center"/>
            </w:pPr>
            <w:r>
              <w:t>Updated to reflect new structures</w:t>
            </w:r>
          </w:p>
        </w:tc>
      </w:tr>
      <w:tr w:rsidR="00F629F0" w:rsidRPr="00C31EA1" w14:paraId="7DEF737F" w14:textId="77777777" w:rsidTr="00B10596">
        <w:trPr>
          <w:trHeight w:val="340"/>
        </w:trPr>
        <w:tc>
          <w:tcPr>
            <w:tcW w:w="2972" w:type="dxa"/>
            <w:vMerge/>
          </w:tcPr>
          <w:p w14:paraId="7790511F" w14:textId="77777777" w:rsidR="00F629F0" w:rsidRPr="00C31EA1" w:rsidRDefault="00F629F0" w:rsidP="00E362D3">
            <w:pPr>
              <w:pStyle w:val="Body1"/>
              <w:spacing w:after="0"/>
              <w:jc w:val="left"/>
            </w:pPr>
          </w:p>
        </w:tc>
        <w:tc>
          <w:tcPr>
            <w:tcW w:w="3039" w:type="dxa"/>
            <w:tcBorders>
              <w:top w:val="nil"/>
            </w:tcBorders>
          </w:tcPr>
          <w:p w14:paraId="76850A12" w14:textId="3E15A415" w:rsidR="00B03652" w:rsidRDefault="00F629F0" w:rsidP="00E362D3">
            <w:pPr>
              <w:pStyle w:val="Body1"/>
              <w:spacing w:after="0"/>
              <w:jc w:val="center"/>
            </w:pPr>
            <w:r w:rsidRPr="00C31EA1">
              <w:t>August 2018</w:t>
            </w:r>
          </w:p>
          <w:p w14:paraId="5F44A154" w14:textId="14EE3E21" w:rsidR="00B03652" w:rsidRPr="00B03652" w:rsidRDefault="00B03652" w:rsidP="00B03652">
            <w:pPr>
              <w:rPr>
                <w:rFonts w:asciiTheme="minorHAnsi" w:hAnsiTheme="minorHAnsi" w:cstheme="minorHAnsi"/>
                <w:lang w:val="en-AU"/>
              </w:rPr>
            </w:pPr>
          </w:p>
          <w:p w14:paraId="12D23FC6" w14:textId="7502B310" w:rsidR="00F629F0" w:rsidRPr="00B03652" w:rsidRDefault="00B03652" w:rsidP="00B03652">
            <w:pPr>
              <w:jc w:val="center"/>
              <w:rPr>
                <w:lang w:val="en-AU"/>
              </w:rPr>
            </w:pPr>
            <w:r w:rsidRPr="00B03652">
              <w:rPr>
                <w:rFonts w:asciiTheme="minorHAnsi" w:hAnsiTheme="minorHAnsi" w:cstheme="minorHAnsi"/>
                <w:lang w:val="en-AU"/>
              </w:rPr>
              <w:t>October 2019</w:t>
            </w:r>
          </w:p>
        </w:tc>
        <w:tc>
          <w:tcPr>
            <w:tcW w:w="3061" w:type="dxa"/>
            <w:tcBorders>
              <w:top w:val="nil"/>
            </w:tcBorders>
          </w:tcPr>
          <w:p w14:paraId="61A2AF57" w14:textId="77777777" w:rsidR="00F629F0" w:rsidRDefault="00F629F0" w:rsidP="00E362D3">
            <w:pPr>
              <w:pStyle w:val="Body1"/>
              <w:spacing w:after="0"/>
              <w:jc w:val="center"/>
            </w:pPr>
            <w:r w:rsidRPr="00C31EA1">
              <w:t>Updated as part of policy review project</w:t>
            </w:r>
          </w:p>
          <w:p w14:paraId="68E03F76" w14:textId="14138F86" w:rsidR="00B03652" w:rsidRPr="00C31EA1" w:rsidRDefault="00B03652" w:rsidP="00E362D3">
            <w:pPr>
              <w:pStyle w:val="Body1"/>
              <w:spacing w:after="0"/>
              <w:jc w:val="center"/>
            </w:pPr>
            <w:r>
              <w:t xml:space="preserve">Updated as part of policy review project </w:t>
            </w:r>
          </w:p>
        </w:tc>
      </w:tr>
      <w:tr w:rsidR="00F629F0" w:rsidRPr="00C31EA1" w14:paraId="713512F6" w14:textId="77777777" w:rsidTr="00B10596">
        <w:trPr>
          <w:trHeight w:val="340"/>
        </w:trPr>
        <w:tc>
          <w:tcPr>
            <w:tcW w:w="2972" w:type="dxa"/>
          </w:tcPr>
          <w:p w14:paraId="662EC2F9" w14:textId="77777777" w:rsidR="00F629F0" w:rsidRPr="00C31EA1" w:rsidRDefault="00F629F0" w:rsidP="00E362D3">
            <w:pPr>
              <w:pStyle w:val="Body1"/>
              <w:spacing w:after="0"/>
              <w:jc w:val="left"/>
            </w:pPr>
            <w:r w:rsidRPr="00C31EA1">
              <w:rPr>
                <w:b/>
                <w:color w:val="008000"/>
              </w:rPr>
              <w:t>Consultation Scope</w:t>
            </w:r>
          </w:p>
        </w:tc>
        <w:tc>
          <w:tcPr>
            <w:tcW w:w="6100" w:type="dxa"/>
            <w:gridSpan w:val="2"/>
          </w:tcPr>
          <w:p w14:paraId="2AFAC3C4" w14:textId="4E28330B" w:rsidR="00F629F0" w:rsidRPr="00C31EA1" w:rsidRDefault="00F629F0" w:rsidP="00E362D3">
            <w:pPr>
              <w:pStyle w:val="Body1"/>
              <w:spacing w:after="0"/>
              <w:jc w:val="left"/>
            </w:pPr>
          </w:p>
        </w:tc>
      </w:tr>
      <w:tr w:rsidR="00B10596" w:rsidRPr="00C31EA1" w14:paraId="775B1616" w14:textId="77777777" w:rsidTr="00B10596">
        <w:trPr>
          <w:trHeight w:val="340"/>
        </w:trPr>
        <w:tc>
          <w:tcPr>
            <w:tcW w:w="2972" w:type="dxa"/>
          </w:tcPr>
          <w:p w14:paraId="028F756C" w14:textId="602CAE5E" w:rsidR="00B10596" w:rsidRPr="00C31EA1" w:rsidRDefault="00B10596" w:rsidP="00B10596">
            <w:pPr>
              <w:pStyle w:val="Body1"/>
              <w:spacing w:after="0"/>
              <w:jc w:val="left"/>
              <w:rPr>
                <w:b/>
                <w:color w:val="008000"/>
              </w:rPr>
            </w:pPr>
            <w:r w:rsidRPr="00C31EA1">
              <w:rPr>
                <w:b/>
                <w:color w:val="008000"/>
              </w:rPr>
              <w:t>Approval Authority</w:t>
            </w:r>
          </w:p>
        </w:tc>
        <w:tc>
          <w:tcPr>
            <w:tcW w:w="6100" w:type="dxa"/>
            <w:gridSpan w:val="2"/>
          </w:tcPr>
          <w:p w14:paraId="54987205" w14:textId="521FABF5" w:rsidR="00B10596" w:rsidRPr="00C31EA1" w:rsidRDefault="00B10596" w:rsidP="00B10596">
            <w:pPr>
              <w:pStyle w:val="Body1"/>
              <w:spacing w:after="0"/>
              <w:jc w:val="left"/>
            </w:pPr>
            <w:r w:rsidRPr="00C31EA1">
              <w:t>Academic Board</w:t>
            </w:r>
          </w:p>
        </w:tc>
      </w:tr>
      <w:tr w:rsidR="00B10596" w:rsidRPr="00C31EA1" w14:paraId="4E3702E5" w14:textId="77777777" w:rsidTr="00B10596">
        <w:trPr>
          <w:trHeight w:val="340"/>
        </w:trPr>
        <w:tc>
          <w:tcPr>
            <w:tcW w:w="2972" w:type="dxa"/>
          </w:tcPr>
          <w:p w14:paraId="13107C25" w14:textId="4489FFCD" w:rsidR="00B10596" w:rsidRPr="00C31EA1" w:rsidRDefault="00B10596" w:rsidP="00B10596">
            <w:pPr>
              <w:pStyle w:val="Body1"/>
              <w:spacing w:after="0"/>
              <w:jc w:val="left"/>
              <w:rPr>
                <w:b/>
                <w:color w:val="008000"/>
              </w:rPr>
            </w:pPr>
            <w:r w:rsidRPr="00C31EA1">
              <w:rPr>
                <w:b/>
                <w:color w:val="008000"/>
              </w:rPr>
              <w:t>Original Date of Approval</w:t>
            </w:r>
          </w:p>
        </w:tc>
        <w:tc>
          <w:tcPr>
            <w:tcW w:w="6100" w:type="dxa"/>
            <w:gridSpan w:val="2"/>
          </w:tcPr>
          <w:p w14:paraId="7A774FA2" w14:textId="4DCFD01A" w:rsidR="00B10596" w:rsidRPr="00C31EA1" w:rsidRDefault="00C31EA1" w:rsidP="00B10596">
            <w:pPr>
              <w:pStyle w:val="Body1"/>
              <w:spacing w:after="0"/>
              <w:jc w:val="left"/>
            </w:pPr>
            <w:r>
              <w:t>December 2008</w:t>
            </w:r>
          </w:p>
        </w:tc>
      </w:tr>
      <w:tr w:rsidR="00B10596" w:rsidRPr="00C31EA1" w14:paraId="0F2B75CB" w14:textId="77777777" w:rsidTr="00B10596">
        <w:trPr>
          <w:trHeight w:val="340"/>
        </w:trPr>
        <w:tc>
          <w:tcPr>
            <w:tcW w:w="2972" w:type="dxa"/>
          </w:tcPr>
          <w:p w14:paraId="05986FB2" w14:textId="1E459B69" w:rsidR="00B10596" w:rsidRPr="00C31EA1" w:rsidRDefault="00B10596" w:rsidP="00B10596">
            <w:pPr>
              <w:pStyle w:val="Body1"/>
              <w:spacing w:after="0"/>
              <w:jc w:val="left"/>
              <w:rPr>
                <w:b/>
                <w:color w:val="008000"/>
              </w:rPr>
            </w:pPr>
            <w:r w:rsidRPr="00C31EA1">
              <w:rPr>
                <w:b/>
                <w:color w:val="008000"/>
              </w:rPr>
              <w:t>Document Sponsor</w:t>
            </w:r>
          </w:p>
        </w:tc>
        <w:tc>
          <w:tcPr>
            <w:tcW w:w="6100" w:type="dxa"/>
            <w:gridSpan w:val="2"/>
          </w:tcPr>
          <w:p w14:paraId="4401ABDF" w14:textId="0BC69BF0" w:rsidR="00B10596" w:rsidRPr="00C31EA1" w:rsidRDefault="000A5734" w:rsidP="00B10596">
            <w:pPr>
              <w:pStyle w:val="Body1"/>
              <w:spacing w:after="0"/>
              <w:jc w:val="left"/>
            </w:pPr>
            <w:r w:rsidRPr="00C31EA1">
              <w:t xml:space="preserve">Executive </w:t>
            </w:r>
            <w:r w:rsidR="00C31EA1">
              <w:t>Dean: Academic Development</w:t>
            </w:r>
          </w:p>
        </w:tc>
      </w:tr>
      <w:tr w:rsidR="00F629F0" w:rsidRPr="00C31EA1" w14:paraId="1CDCC380" w14:textId="77777777" w:rsidTr="00B10596">
        <w:trPr>
          <w:trHeight w:val="340"/>
        </w:trPr>
        <w:tc>
          <w:tcPr>
            <w:tcW w:w="2972" w:type="dxa"/>
          </w:tcPr>
          <w:p w14:paraId="1152B6EE" w14:textId="59677F27" w:rsidR="00F629F0" w:rsidRPr="00C31EA1" w:rsidRDefault="00F629F0" w:rsidP="00E362D3">
            <w:pPr>
              <w:pStyle w:val="Body1"/>
              <w:spacing w:after="0"/>
              <w:jc w:val="left"/>
              <w:rPr>
                <w:b/>
                <w:color w:val="008000"/>
              </w:rPr>
            </w:pPr>
            <w:r w:rsidRPr="00C31EA1">
              <w:rPr>
                <w:b/>
                <w:color w:val="008000"/>
              </w:rPr>
              <w:t>Document Owner</w:t>
            </w:r>
          </w:p>
        </w:tc>
        <w:tc>
          <w:tcPr>
            <w:tcW w:w="6100" w:type="dxa"/>
            <w:gridSpan w:val="2"/>
          </w:tcPr>
          <w:p w14:paraId="2D407532" w14:textId="439EB712" w:rsidR="00F629F0" w:rsidRPr="00C31EA1" w:rsidRDefault="00C31EA1" w:rsidP="00E362D3">
            <w:pPr>
              <w:pStyle w:val="Body1"/>
              <w:spacing w:after="0"/>
              <w:jc w:val="left"/>
            </w:pPr>
            <w:r>
              <w:t>Dean: Teaching and Learning</w:t>
            </w:r>
          </w:p>
        </w:tc>
      </w:tr>
      <w:tr w:rsidR="00F629F0" w:rsidRPr="00C31EA1" w14:paraId="52CA0D3C" w14:textId="77777777" w:rsidTr="00B10596">
        <w:trPr>
          <w:trHeight w:val="340"/>
        </w:trPr>
        <w:tc>
          <w:tcPr>
            <w:tcW w:w="2972" w:type="dxa"/>
          </w:tcPr>
          <w:p w14:paraId="5827F384" w14:textId="6EF8FB81" w:rsidR="00F629F0" w:rsidRPr="00C31EA1" w:rsidRDefault="00F629F0" w:rsidP="00E362D3">
            <w:pPr>
              <w:pStyle w:val="Body1"/>
              <w:spacing w:after="0"/>
              <w:jc w:val="left"/>
              <w:rPr>
                <w:b/>
                <w:color w:val="008000"/>
              </w:rPr>
            </w:pPr>
            <w:r w:rsidRPr="00C31EA1">
              <w:rPr>
                <w:b/>
                <w:color w:val="008000"/>
              </w:rPr>
              <w:t>Contact Person</w:t>
            </w:r>
          </w:p>
        </w:tc>
        <w:tc>
          <w:tcPr>
            <w:tcW w:w="6100" w:type="dxa"/>
            <w:gridSpan w:val="2"/>
          </w:tcPr>
          <w:p w14:paraId="0FB5F6CF" w14:textId="079F2D95" w:rsidR="00F629F0" w:rsidRPr="00C31EA1" w:rsidRDefault="00950775" w:rsidP="00E362D3">
            <w:pPr>
              <w:pStyle w:val="Body1"/>
              <w:spacing w:after="0"/>
              <w:jc w:val="left"/>
            </w:pPr>
            <w:r>
              <w:t>Manager, Te Korowai Kahurangi</w:t>
            </w:r>
          </w:p>
        </w:tc>
      </w:tr>
      <w:tr w:rsidR="00F629F0" w:rsidRPr="00C31EA1" w14:paraId="4E240584" w14:textId="77777777" w:rsidTr="00B10596">
        <w:trPr>
          <w:trHeight w:val="340"/>
        </w:trPr>
        <w:tc>
          <w:tcPr>
            <w:tcW w:w="2972" w:type="dxa"/>
          </w:tcPr>
          <w:p w14:paraId="7F0BBB43" w14:textId="6222BC20" w:rsidR="00F629F0" w:rsidRPr="00C31EA1" w:rsidRDefault="00F629F0" w:rsidP="00E362D3">
            <w:pPr>
              <w:pStyle w:val="Body1"/>
              <w:spacing w:after="0"/>
              <w:jc w:val="left"/>
              <w:rPr>
                <w:b/>
                <w:color w:val="008000"/>
              </w:rPr>
            </w:pPr>
            <w:r w:rsidRPr="00C31EA1">
              <w:rPr>
                <w:b/>
                <w:color w:val="008000"/>
              </w:rPr>
              <w:t>Date of Next Review</w:t>
            </w:r>
          </w:p>
        </w:tc>
        <w:tc>
          <w:tcPr>
            <w:tcW w:w="6100" w:type="dxa"/>
            <w:gridSpan w:val="2"/>
          </w:tcPr>
          <w:p w14:paraId="001C0622" w14:textId="4F2B8EFC" w:rsidR="00F629F0" w:rsidRPr="00C31EA1" w:rsidRDefault="00B10596" w:rsidP="00E362D3">
            <w:pPr>
              <w:pStyle w:val="Body1"/>
              <w:spacing w:after="0"/>
              <w:jc w:val="left"/>
            </w:pPr>
            <w:r w:rsidRPr="00C31EA1">
              <w:t>December 2019</w:t>
            </w:r>
          </w:p>
        </w:tc>
      </w:tr>
    </w:tbl>
    <w:p w14:paraId="562034A0" w14:textId="392EA19C" w:rsidR="000A5734" w:rsidRPr="00C31EA1" w:rsidRDefault="000A5734">
      <w:pPr>
        <w:rPr>
          <w:lang w:val="en-AU"/>
        </w:rPr>
      </w:pPr>
    </w:p>
    <w:p w14:paraId="524B9C56" w14:textId="5659F46D" w:rsidR="000A5734" w:rsidRPr="00C31EA1" w:rsidRDefault="000A5734">
      <w:pPr>
        <w:rPr>
          <w:lang w:val="en-AU"/>
        </w:rPr>
      </w:pPr>
    </w:p>
    <w:p w14:paraId="121D77D5" w14:textId="58BE61A5" w:rsidR="00C31EA1" w:rsidRPr="00C31EA1" w:rsidRDefault="00C31EA1">
      <w:pPr>
        <w:widowControl/>
        <w:rPr>
          <w:lang w:val="en-AU"/>
        </w:rPr>
      </w:pPr>
      <w:r w:rsidRPr="00C31EA1">
        <w:rPr>
          <w:lang w:val="en-AU"/>
        </w:rPr>
        <w:br w:type="page"/>
      </w:r>
    </w:p>
    <w:p w14:paraId="1AB4D474" w14:textId="12BEEEA9" w:rsidR="00F629F0" w:rsidRPr="00C31EA1" w:rsidRDefault="00C31EA1" w:rsidP="00C31EA1">
      <w:pPr>
        <w:pStyle w:val="Heading1"/>
      </w:pPr>
      <w:r w:rsidRPr="00C31EA1">
        <w:lastRenderedPageBreak/>
        <w:t>Appendix 1: Examination Rules</w:t>
      </w:r>
    </w:p>
    <w:p w14:paraId="3E133AE4" w14:textId="53177CD9" w:rsidR="00603A13" w:rsidRDefault="00C31EA1" w:rsidP="00C31EA1">
      <w:pPr>
        <w:pStyle w:val="Body1"/>
      </w:pPr>
      <w:r w:rsidRPr="00C31EA1">
        <w:t xml:space="preserve">This appendix sets out the specific rules that apply to </w:t>
      </w:r>
      <w:r w:rsidR="00536869">
        <w:t>examination</w:t>
      </w:r>
      <w:r w:rsidRPr="00C31EA1">
        <w:t xml:space="preserve"> </w:t>
      </w:r>
      <w:r w:rsidR="00603A13">
        <w:t>p</w:t>
      </w:r>
      <w:r w:rsidR="00603A13" w:rsidRPr="00C31EA1">
        <w:t xml:space="preserve">rotocol </w:t>
      </w:r>
      <w:r w:rsidRPr="00C31EA1">
        <w:t xml:space="preserve">and </w:t>
      </w:r>
      <w:r w:rsidR="00603A13">
        <w:t>q</w:t>
      </w:r>
      <w:r w:rsidR="00603A13" w:rsidRPr="00C31EA1">
        <w:t xml:space="preserve">uality </w:t>
      </w:r>
      <w:r w:rsidR="00603A13">
        <w:t>a</w:t>
      </w:r>
      <w:r w:rsidR="00603A13" w:rsidRPr="00C31EA1">
        <w:t xml:space="preserve">ssurance </w:t>
      </w:r>
      <w:r w:rsidRPr="00C31EA1">
        <w:t xml:space="preserve">at Unitec. </w:t>
      </w:r>
    </w:p>
    <w:p w14:paraId="3D57AE4E" w14:textId="02C71B3E" w:rsidR="00C31EA1" w:rsidRPr="00C31EA1" w:rsidRDefault="00C31EA1" w:rsidP="00C31EA1">
      <w:pPr>
        <w:pStyle w:val="Body1"/>
      </w:pPr>
      <w:r w:rsidRPr="00C31EA1">
        <w:t xml:space="preserve">Failure to comply with any of these rules will be dealt with in accordance with the disciplinary actions in the </w:t>
      </w:r>
      <w:r w:rsidRPr="000C4AF6">
        <w:rPr>
          <w:i/>
        </w:rPr>
        <w:t>Student Disciplinary Statute</w:t>
      </w:r>
      <w:r w:rsidRPr="00C31EA1">
        <w:t>.</w:t>
      </w:r>
    </w:p>
    <w:p w14:paraId="67C6CE1C" w14:textId="1A7A96EB" w:rsidR="00C31EA1" w:rsidRPr="00C31EA1" w:rsidRDefault="00C31EA1" w:rsidP="00C31EA1">
      <w:pPr>
        <w:pStyle w:val="Heading2"/>
        <w:rPr>
          <w:lang w:val="en-AU"/>
        </w:rPr>
      </w:pPr>
      <w:r w:rsidRPr="00C31EA1">
        <w:rPr>
          <w:lang w:val="en-AU"/>
        </w:rPr>
        <w:t xml:space="preserve">Entering and leaving the </w:t>
      </w:r>
      <w:r w:rsidR="00536869">
        <w:rPr>
          <w:lang w:val="en-AU"/>
        </w:rPr>
        <w:t>examination</w:t>
      </w:r>
      <w:r w:rsidRPr="00C31EA1">
        <w:rPr>
          <w:spacing w:val="-22"/>
          <w:lang w:val="en-AU"/>
        </w:rPr>
        <w:t xml:space="preserve"> </w:t>
      </w:r>
      <w:r w:rsidRPr="00C31EA1">
        <w:rPr>
          <w:lang w:val="en-AU"/>
        </w:rPr>
        <w:t>room</w:t>
      </w:r>
    </w:p>
    <w:p w14:paraId="50DDF7F7" w14:textId="7749BC25" w:rsidR="00C31EA1" w:rsidRPr="00C31EA1" w:rsidRDefault="00C31EA1" w:rsidP="00AC2971">
      <w:pPr>
        <w:pStyle w:val="2Bullet"/>
        <w:numPr>
          <w:ilvl w:val="0"/>
          <w:numId w:val="16"/>
        </w:numPr>
        <w:ind w:left="851" w:hanging="425"/>
        <w:rPr>
          <w:lang w:val="en-AU"/>
        </w:rPr>
      </w:pPr>
      <w:r w:rsidRPr="00C31EA1">
        <w:rPr>
          <w:lang w:val="en-AU"/>
        </w:rPr>
        <w:t xml:space="preserve">Only students taking the named </w:t>
      </w:r>
      <w:r w:rsidR="00536869">
        <w:rPr>
          <w:lang w:val="en-AU"/>
        </w:rPr>
        <w:t>examination</w:t>
      </w:r>
      <w:r w:rsidRPr="00C31EA1">
        <w:rPr>
          <w:lang w:val="en-AU"/>
        </w:rPr>
        <w:t xml:space="preserve">(s) and </w:t>
      </w:r>
      <w:r w:rsidR="00603A13">
        <w:rPr>
          <w:lang w:val="en-AU"/>
        </w:rPr>
        <w:t>a</w:t>
      </w:r>
      <w:r w:rsidR="00603A13" w:rsidRPr="00C31EA1">
        <w:rPr>
          <w:lang w:val="en-AU"/>
        </w:rPr>
        <w:t xml:space="preserve">uthorised </w:t>
      </w:r>
      <w:r w:rsidR="00603A13">
        <w:rPr>
          <w:lang w:val="en-AU"/>
        </w:rPr>
        <w:t>s</w:t>
      </w:r>
      <w:r w:rsidR="00603A13" w:rsidRPr="00C31EA1">
        <w:rPr>
          <w:lang w:val="en-AU"/>
        </w:rPr>
        <w:t xml:space="preserve">taff </w:t>
      </w:r>
      <w:r w:rsidRPr="00C31EA1">
        <w:rPr>
          <w:lang w:val="en-AU"/>
        </w:rPr>
        <w:t xml:space="preserve">are permitted to enter the </w:t>
      </w:r>
      <w:r w:rsidR="00536869">
        <w:rPr>
          <w:lang w:val="en-AU"/>
        </w:rPr>
        <w:t>examination</w:t>
      </w:r>
      <w:r w:rsidRPr="00C31EA1">
        <w:rPr>
          <w:spacing w:val="-9"/>
          <w:lang w:val="en-AU"/>
        </w:rPr>
        <w:t xml:space="preserve"> </w:t>
      </w:r>
      <w:r w:rsidRPr="00C31EA1">
        <w:rPr>
          <w:lang w:val="en-AU"/>
        </w:rPr>
        <w:t>room.</w:t>
      </w:r>
    </w:p>
    <w:p w14:paraId="6E7E98DE" w14:textId="0856A57A" w:rsidR="00C31EA1" w:rsidRPr="00C31EA1" w:rsidRDefault="00C31EA1" w:rsidP="00AC2971">
      <w:pPr>
        <w:pStyle w:val="2Bullet"/>
        <w:ind w:left="851" w:hanging="425"/>
        <w:rPr>
          <w:lang w:val="en-AU"/>
        </w:rPr>
      </w:pPr>
      <w:r w:rsidRPr="00C31EA1">
        <w:rPr>
          <w:lang w:val="en-AU"/>
        </w:rPr>
        <w:t xml:space="preserve">No student shall be allowed to enter the </w:t>
      </w:r>
      <w:r w:rsidR="00536869">
        <w:rPr>
          <w:lang w:val="en-AU"/>
        </w:rPr>
        <w:t>examination</w:t>
      </w:r>
      <w:r w:rsidRPr="00C31EA1">
        <w:rPr>
          <w:lang w:val="en-AU"/>
        </w:rPr>
        <w:t xml:space="preserve"> room after half the time set down for the </w:t>
      </w:r>
      <w:r w:rsidR="00536869">
        <w:rPr>
          <w:lang w:val="en-AU"/>
        </w:rPr>
        <w:t>examination</w:t>
      </w:r>
      <w:r w:rsidRPr="00C31EA1">
        <w:rPr>
          <w:lang w:val="en-AU"/>
        </w:rPr>
        <w:t xml:space="preserve"> or test has elapsed, excluding reading</w:t>
      </w:r>
      <w:r w:rsidRPr="00C31EA1">
        <w:rPr>
          <w:spacing w:val="-26"/>
          <w:lang w:val="en-AU"/>
        </w:rPr>
        <w:t xml:space="preserve"> </w:t>
      </w:r>
      <w:r w:rsidRPr="00C31EA1">
        <w:rPr>
          <w:lang w:val="en-AU"/>
        </w:rPr>
        <w:t>time.</w:t>
      </w:r>
    </w:p>
    <w:p w14:paraId="09BB6A32" w14:textId="4243F8B2" w:rsidR="00C31EA1" w:rsidRPr="00C31EA1" w:rsidRDefault="00C31EA1" w:rsidP="00AC2971">
      <w:pPr>
        <w:pStyle w:val="2Bullet"/>
        <w:ind w:left="851" w:hanging="425"/>
        <w:rPr>
          <w:lang w:val="en-AU"/>
        </w:rPr>
      </w:pPr>
      <w:r w:rsidRPr="00C31EA1">
        <w:rPr>
          <w:lang w:val="en-AU"/>
        </w:rPr>
        <w:t xml:space="preserve">No student shall be permitted to leave or return to the </w:t>
      </w:r>
      <w:r w:rsidR="00536869">
        <w:rPr>
          <w:lang w:val="en-AU"/>
        </w:rPr>
        <w:t>examination</w:t>
      </w:r>
      <w:r w:rsidRPr="00C31EA1">
        <w:rPr>
          <w:lang w:val="en-AU"/>
        </w:rPr>
        <w:t xml:space="preserve"> room before half the time set down for the </w:t>
      </w:r>
      <w:r w:rsidR="00536869">
        <w:rPr>
          <w:lang w:val="en-AU"/>
        </w:rPr>
        <w:t>examination</w:t>
      </w:r>
      <w:r w:rsidRPr="00C31EA1">
        <w:rPr>
          <w:lang w:val="en-AU"/>
        </w:rPr>
        <w:t xml:space="preserve"> or test has elapsed, excluding reading time, except with the permission of the Invigilator and upon handing in </w:t>
      </w:r>
      <w:r w:rsidR="00603A13">
        <w:rPr>
          <w:lang w:val="en-AU"/>
        </w:rPr>
        <w:t>their</w:t>
      </w:r>
      <w:r w:rsidRPr="00C31EA1">
        <w:rPr>
          <w:lang w:val="en-AU"/>
        </w:rPr>
        <w:t xml:space="preserve"> answer</w:t>
      </w:r>
      <w:r w:rsidRPr="00C31EA1">
        <w:rPr>
          <w:spacing w:val="-31"/>
          <w:lang w:val="en-AU"/>
        </w:rPr>
        <w:t xml:space="preserve"> </w:t>
      </w:r>
      <w:r w:rsidRPr="00C31EA1">
        <w:rPr>
          <w:lang w:val="en-AU"/>
        </w:rPr>
        <w:t>booklet.</w:t>
      </w:r>
    </w:p>
    <w:p w14:paraId="0B654702" w14:textId="2BFD1BFC" w:rsidR="00C31EA1" w:rsidRPr="00C31EA1" w:rsidRDefault="00C31EA1" w:rsidP="00AC2971">
      <w:pPr>
        <w:pStyle w:val="2Bullet"/>
        <w:ind w:left="851" w:hanging="425"/>
        <w:rPr>
          <w:lang w:val="en-AU"/>
        </w:rPr>
      </w:pPr>
      <w:r w:rsidRPr="00C31EA1">
        <w:rPr>
          <w:lang w:val="en-AU"/>
        </w:rPr>
        <w:t xml:space="preserve">No student shall be allowed to leave the </w:t>
      </w:r>
      <w:r w:rsidR="00536869">
        <w:rPr>
          <w:lang w:val="en-AU"/>
        </w:rPr>
        <w:t>examination</w:t>
      </w:r>
      <w:r w:rsidRPr="00C31EA1">
        <w:rPr>
          <w:lang w:val="en-AU"/>
        </w:rPr>
        <w:t xml:space="preserve"> room in the last 15 minutes of the </w:t>
      </w:r>
      <w:r w:rsidR="00536869">
        <w:rPr>
          <w:lang w:val="en-AU"/>
        </w:rPr>
        <w:t>examination</w:t>
      </w:r>
      <w:r w:rsidRPr="00C31EA1">
        <w:rPr>
          <w:lang w:val="en-AU"/>
        </w:rPr>
        <w:t>.</w:t>
      </w:r>
    </w:p>
    <w:p w14:paraId="4761CD4D" w14:textId="77777777" w:rsidR="00C31EA1" w:rsidRPr="00C31EA1" w:rsidRDefault="00C31EA1" w:rsidP="00C31EA1">
      <w:pPr>
        <w:pStyle w:val="Heading2"/>
        <w:rPr>
          <w:lang w:val="en-AU"/>
        </w:rPr>
      </w:pPr>
      <w:r w:rsidRPr="00C31EA1">
        <w:rPr>
          <w:lang w:val="en-AU"/>
        </w:rPr>
        <w:t>Examination room material and</w:t>
      </w:r>
      <w:r w:rsidRPr="00C31EA1">
        <w:rPr>
          <w:spacing w:val="-20"/>
          <w:lang w:val="en-AU"/>
        </w:rPr>
        <w:t xml:space="preserve"> </w:t>
      </w:r>
      <w:r w:rsidRPr="00C31EA1">
        <w:rPr>
          <w:lang w:val="en-AU"/>
        </w:rPr>
        <w:t>devices</w:t>
      </w:r>
    </w:p>
    <w:p w14:paraId="29EDAA90" w14:textId="0AE34ADF" w:rsidR="00603A13" w:rsidRDefault="00C31EA1" w:rsidP="00894C70">
      <w:pPr>
        <w:pStyle w:val="2Bullet"/>
        <w:numPr>
          <w:ilvl w:val="0"/>
          <w:numId w:val="38"/>
        </w:numPr>
        <w:ind w:left="851" w:hanging="425"/>
        <w:rPr>
          <w:lang w:val="en-AU"/>
        </w:rPr>
      </w:pPr>
      <w:r w:rsidRPr="000C4AF6">
        <w:rPr>
          <w:lang w:val="en-AU"/>
        </w:rPr>
        <w:t xml:space="preserve">Unless informed otherwise, students should assume that material or any electronic devices may not be taken into an </w:t>
      </w:r>
      <w:r w:rsidR="00536869" w:rsidRPr="000C4AF6">
        <w:rPr>
          <w:lang w:val="en-AU"/>
        </w:rPr>
        <w:t>examination</w:t>
      </w:r>
      <w:r w:rsidRPr="000C4AF6">
        <w:rPr>
          <w:lang w:val="en-AU"/>
        </w:rPr>
        <w:t xml:space="preserve">. </w:t>
      </w:r>
    </w:p>
    <w:p w14:paraId="0E0DD7F2" w14:textId="739DE1EC" w:rsidR="00C31EA1" w:rsidRPr="000C4AF6" w:rsidRDefault="00C31EA1" w:rsidP="00894C70">
      <w:pPr>
        <w:pStyle w:val="2Bullet"/>
        <w:numPr>
          <w:ilvl w:val="0"/>
          <w:numId w:val="38"/>
        </w:numPr>
        <w:ind w:left="851" w:hanging="425"/>
        <w:rPr>
          <w:lang w:val="en-AU"/>
        </w:rPr>
      </w:pPr>
      <w:r w:rsidRPr="000C4AF6">
        <w:rPr>
          <w:lang w:val="en-AU"/>
        </w:rPr>
        <w:t xml:space="preserve">In the case of </w:t>
      </w:r>
      <w:r w:rsidR="00536869" w:rsidRPr="000C4AF6">
        <w:rPr>
          <w:lang w:val="en-AU"/>
        </w:rPr>
        <w:t>examination</w:t>
      </w:r>
      <w:r w:rsidRPr="000C4AF6">
        <w:rPr>
          <w:lang w:val="en-AU"/>
        </w:rPr>
        <w:t>s where such material is permitted</w:t>
      </w:r>
      <w:r w:rsidR="00603A13">
        <w:rPr>
          <w:lang w:val="en-AU"/>
        </w:rPr>
        <w:t>,</w:t>
      </w:r>
      <w:r w:rsidRPr="000C4AF6">
        <w:rPr>
          <w:lang w:val="en-AU"/>
        </w:rPr>
        <w:t xml:space="preserve"> </w:t>
      </w:r>
      <w:r w:rsidR="00603A13">
        <w:rPr>
          <w:lang w:val="en-AU"/>
        </w:rPr>
        <w:t>a</w:t>
      </w:r>
      <w:r w:rsidRPr="000C4AF6">
        <w:rPr>
          <w:lang w:val="en-AU"/>
        </w:rPr>
        <w:t xml:space="preserve">uthorisation must be clearly and accurately specified in the </w:t>
      </w:r>
      <w:r w:rsidR="00536869" w:rsidRPr="000C4AF6">
        <w:rPr>
          <w:lang w:val="en-AU"/>
        </w:rPr>
        <w:t>examination</w:t>
      </w:r>
      <w:r w:rsidRPr="000C4AF6">
        <w:rPr>
          <w:lang w:val="en-AU"/>
        </w:rPr>
        <w:t xml:space="preserve"> rubric</w:t>
      </w:r>
      <w:r w:rsidR="00603A13">
        <w:rPr>
          <w:lang w:val="en-AU"/>
        </w:rPr>
        <w:t>;</w:t>
      </w:r>
      <w:r w:rsidRPr="000C4AF6">
        <w:rPr>
          <w:lang w:val="en-AU"/>
        </w:rPr>
        <w:t xml:space="preserve"> this information must be communicated to the students prior to the</w:t>
      </w:r>
      <w:r w:rsidRPr="000C4AF6">
        <w:rPr>
          <w:spacing w:val="-13"/>
          <w:lang w:val="en-AU"/>
        </w:rPr>
        <w:t xml:space="preserve"> </w:t>
      </w:r>
      <w:r w:rsidR="00536869" w:rsidRPr="000C4AF6">
        <w:rPr>
          <w:lang w:val="en-AU"/>
        </w:rPr>
        <w:t>examination</w:t>
      </w:r>
      <w:r w:rsidRPr="000C4AF6">
        <w:rPr>
          <w:lang w:val="en-AU"/>
        </w:rPr>
        <w:t>.</w:t>
      </w:r>
    </w:p>
    <w:p w14:paraId="442211A4" w14:textId="1589B7F1" w:rsidR="00C31EA1" w:rsidRPr="00C31EA1" w:rsidRDefault="00C31EA1" w:rsidP="00AC2971">
      <w:pPr>
        <w:pStyle w:val="2Bullet"/>
        <w:ind w:left="851" w:hanging="425"/>
        <w:rPr>
          <w:lang w:val="en-AU"/>
        </w:rPr>
      </w:pPr>
      <w:r w:rsidRPr="00C31EA1">
        <w:rPr>
          <w:lang w:val="en-AU"/>
        </w:rPr>
        <w:t xml:space="preserve">No student shall bring into an </w:t>
      </w:r>
      <w:r w:rsidR="00536869">
        <w:rPr>
          <w:lang w:val="en-AU"/>
        </w:rPr>
        <w:t>examination</w:t>
      </w:r>
      <w:r w:rsidRPr="00C31EA1">
        <w:rPr>
          <w:lang w:val="en-AU"/>
        </w:rPr>
        <w:t xml:space="preserve"> unauthorised material or any electronic device, </w:t>
      </w:r>
      <w:r w:rsidR="00603A13" w:rsidRPr="00C31EA1">
        <w:rPr>
          <w:lang w:val="en-AU"/>
        </w:rPr>
        <w:t>dictionary,</w:t>
      </w:r>
      <w:r w:rsidRPr="00C31EA1">
        <w:rPr>
          <w:lang w:val="en-AU"/>
        </w:rPr>
        <w:t xml:space="preserve"> or calculator except where previously </w:t>
      </w:r>
      <w:r w:rsidR="00603A13" w:rsidRPr="00C31EA1">
        <w:rPr>
          <w:lang w:val="en-AU"/>
        </w:rPr>
        <w:t xml:space="preserve">approved </w:t>
      </w:r>
      <w:r w:rsidRPr="00C31EA1">
        <w:rPr>
          <w:lang w:val="en-AU"/>
        </w:rPr>
        <w:t xml:space="preserve">by the </w:t>
      </w:r>
      <w:r w:rsidR="00603A13">
        <w:rPr>
          <w:lang w:val="en-AU"/>
        </w:rPr>
        <w:t>PAQC</w:t>
      </w:r>
      <w:r w:rsidRPr="00C31EA1">
        <w:rPr>
          <w:lang w:val="en-AU"/>
        </w:rPr>
        <w:t>.</w:t>
      </w:r>
    </w:p>
    <w:p w14:paraId="5A04AE7B" w14:textId="0CF1A5E0" w:rsidR="00C31EA1" w:rsidRPr="00C31EA1" w:rsidRDefault="00C31EA1" w:rsidP="00AC2971">
      <w:pPr>
        <w:pStyle w:val="2Bullet"/>
        <w:ind w:left="851" w:hanging="425"/>
        <w:rPr>
          <w:lang w:val="en-AU"/>
        </w:rPr>
      </w:pPr>
      <w:r w:rsidRPr="00C31EA1">
        <w:rPr>
          <w:lang w:val="en-AU"/>
        </w:rPr>
        <w:t>When electronic devices are permitted, no supplementary material related to their use and operation will be permitted unless</w:t>
      </w:r>
      <w:r w:rsidRPr="00C31EA1">
        <w:rPr>
          <w:spacing w:val="-19"/>
          <w:lang w:val="en-AU"/>
        </w:rPr>
        <w:t xml:space="preserve"> </w:t>
      </w:r>
      <w:r w:rsidRPr="00C31EA1">
        <w:rPr>
          <w:lang w:val="en-AU"/>
        </w:rPr>
        <w:t>specified.</w:t>
      </w:r>
    </w:p>
    <w:p w14:paraId="00A69588" w14:textId="77777777" w:rsidR="00C31EA1" w:rsidRPr="00C31EA1" w:rsidRDefault="00C31EA1" w:rsidP="00C31EA1">
      <w:pPr>
        <w:pStyle w:val="Heading2"/>
        <w:rPr>
          <w:lang w:val="en-AU"/>
        </w:rPr>
      </w:pPr>
      <w:r w:rsidRPr="00C31EA1">
        <w:rPr>
          <w:lang w:val="en-AU"/>
        </w:rPr>
        <w:t>Examination</w:t>
      </w:r>
      <w:r w:rsidRPr="00C31EA1">
        <w:rPr>
          <w:spacing w:val="-10"/>
          <w:lang w:val="en-AU"/>
        </w:rPr>
        <w:t xml:space="preserve"> </w:t>
      </w:r>
      <w:r w:rsidRPr="00C31EA1">
        <w:rPr>
          <w:lang w:val="en-AU"/>
        </w:rPr>
        <w:t>methods</w:t>
      </w:r>
    </w:p>
    <w:p w14:paraId="17C15228" w14:textId="77777777" w:rsidR="00603A13" w:rsidRDefault="00C31EA1" w:rsidP="00894C70">
      <w:pPr>
        <w:pStyle w:val="2Bullet"/>
        <w:numPr>
          <w:ilvl w:val="0"/>
          <w:numId w:val="39"/>
        </w:numPr>
        <w:ind w:left="851"/>
      </w:pPr>
      <w:r w:rsidRPr="00C31EA1">
        <w:t xml:space="preserve">Examination methods are variable and, within a </w:t>
      </w:r>
      <w:r w:rsidRPr="000C4AF6">
        <w:rPr>
          <w:i/>
        </w:rPr>
        <w:t>Living Curriculum</w:t>
      </w:r>
      <w:r w:rsidRPr="00C31EA1">
        <w:t xml:space="preserve"> environment, a range of methods and approaches to </w:t>
      </w:r>
      <w:r w:rsidR="00536869">
        <w:t>examination</w:t>
      </w:r>
      <w:r w:rsidRPr="00C31EA1">
        <w:t xml:space="preserve"> are encouraged. </w:t>
      </w:r>
    </w:p>
    <w:p w14:paraId="0661CE86" w14:textId="42CF08B2" w:rsidR="00C31EA1" w:rsidRPr="00C31EA1" w:rsidRDefault="00603A13" w:rsidP="00894C70">
      <w:pPr>
        <w:pStyle w:val="2Bullet"/>
        <w:numPr>
          <w:ilvl w:val="0"/>
          <w:numId w:val="39"/>
        </w:numPr>
        <w:ind w:left="851"/>
      </w:pPr>
      <w:r>
        <w:t>A list and description of commonly-used examination methods are described in the main regulations.</w:t>
      </w:r>
    </w:p>
    <w:p w14:paraId="713C9DF7" w14:textId="77777777" w:rsidR="00C31EA1" w:rsidRPr="00C31EA1" w:rsidRDefault="00C31EA1" w:rsidP="00C31EA1">
      <w:pPr>
        <w:pStyle w:val="Heading2"/>
        <w:rPr>
          <w:lang w:val="en-AU"/>
        </w:rPr>
      </w:pPr>
      <w:r w:rsidRPr="00C31EA1">
        <w:rPr>
          <w:lang w:val="en-AU"/>
        </w:rPr>
        <w:t>Student</w:t>
      </w:r>
      <w:r w:rsidRPr="00C31EA1">
        <w:rPr>
          <w:spacing w:val="-9"/>
          <w:lang w:val="en-AU"/>
        </w:rPr>
        <w:t xml:space="preserve"> </w:t>
      </w:r>
      <w:r w:rsidRPr="00C31EA1">
        <w:rPr>
          <w:lang w:val="en-AU"/>
        </w:rPr>
        <w:t>conduct</w:t>
      </w:r>
    </w:p>
    <w:p w14:paraId="3D850687" w14:textId="0D3AAD46" w:rsidR="00C31EA1" w:rsidRPr="000C4AF6" w:rsidRDefault="00603A13" w:rsidP="00894C70">
      <w:pPr>
        <w:pStyle w:val="2Bullet"/>
        <w:numPr>
          <w:ilvl w:val="0"/>
          <w:numId w:val="40"/>
        </w:numPr>
        <w:ind w:left="851"/>
        <w:rPr>
          <w:lang w:val="en-AU"/>
        </w:rPr>
      </w:pPr>
      <w:r>
        <w:rPr>
          <w:lang w:val="en-AU"/>
        </w:rPr>
        <w:t>Unless approved for use in the examination, a</w:t>
      </w:r>
      <w:r w:rsidR="00C31EA1" w:rsidRPr="000C4AF6">
        <w:rPr>
          <w:lang w:val="en-AU"/>
        </w:rPr>
        <w:t xml:space="preserve">ll books and papers, along with any spare personal belongings, brought to the </w:t>
      </w:r>
      <w:r w:rsidR="00536869" w:rsidRPr="000C4AF6">
        <w:rPr>
          <w:lang w:val="en-AU"/>
        </w:rPr>
        <w:t>examination</w:t>
      </w:r>
      <w:r w:rsidR="00C31EA1" w:rsidRPr="000C4AF6">
        <w:rPr>
          <w:lang w:val="en-AU"/>
        </w:rPr>
        <w:t xml:space="preserve"> shall be left in such part of the room as the Invigilator shall</w:t>
      </w:r>
      <w:r w:rsidR="00C31EA1" w:rsidRPr="000C4AF6">
        <w:rPr>
          <w:spacing w:val="-7"/>
          <w:lang w:val="en-AU"/>
        </w:rPr>
        <w:t xml:space="preserve"> </w:t>
      </w:r>
      <w:r w:rsidR="00C31EA1" w:rsidRPr="000C4AF6">
        <w:rPr>
          <w:lang w:val="en-AU"/>
        </w:rPr>
        <w:t>direct.</w:t>
      </w:r>
    </w:p>
    <w:p w14:paraId="33583998" w14:textId="6EF8FE67" w:rsidR="00C31EA1" w:rsidRPr="00C31EA1" w:rsidRDefault="00C31EA1" w:rsidP="00AC2971">
      <w:pPr>
        <w:pStyle w:val="2Bullet"/>
        <w:ind w:left="851" w:hanging="567"/>
        <w:rPr>
          <w:lang w:val="en-AU"/>
        </w:rPr>
      </w:pPr>
      <w:r w:rsidRPr="00C31EA1">
        <w:rPr>
          <w:lang w:val="en-AU"/>
        </w:rPr>
        <w:t>Students must comply with all directions given by the Invigilators and all instructions to students set</w:t>
      </w:r>
      <w:r w:rsidR="00603A13">
        <w:rPr>
          <w:lang w:val="en-AU"/>
        </w:rPr>
        <w:t>-</w:t>
      </w:r>
      <w:r w:rsidRPr="00C31EA1">
        <w:rPr>
          <w:lang w:val="en-AU"/>
        </w:rPr>
        <w:t xml:space="preserve">out in the </w:t>
      </w:r>
      <w:r w:rsidR="00536869">
        <w:rPr>
          <w:lang w:val="en-AU"/>
        </w:rPr>
        <w:t>examination</w:t>
      </w:r>
      <w:r w:rsidRPr="00C31EA1">
        <w:rPr>
          <w:lang w:val="en-AU"/>
        </w:rPr>
        <w:t xml:space="preserve"> materials or displayed in the </w:t>
      </w:r>
      <w:r w:rsidR="00536869">
        <w:rPr>
          <w:lang w:val="en-AU"/>
        </w:rPr>
        <w:t>examination</w:t>
      </w:r>
      <w:r w:rsidRPr="00C31EA1">
        <w:rPr>
          <w:spacing w:val="-29"/>
          <w:lang w:val="en-AU"/>
        </w:rPr>
        <w:t xml:space="preserve"> </w:t>
      </w:r>
      <w:r w:rsidRPr="00C31EA1">
        <w:rPr>
          <w:lang w:val="en-AU"/>
        </w:rPr>
        <w:t>room.</w:t>
      </w:r>
    </w:p>
    <w:p w14:paraId="5AA639CF" w14:textId="5652A1A3" w:rsidR="00C31EA1" w:rsidRPr="00C31EA1" w:rsidRDefault="00C31EA1" w:rsidP="00AC2971">
      <w:pPr>
        <w:pStyle w:val="2Bullet"/>
        <w:ind w:left="851" w:hanging="567"/>
        <w:rPr>
          <w:lang w:val="en-AU"/>
        </w:rPr>
      </w:pPr>
      <w:r w:rsidRPr="00C31EA1">
        <w:rPr>
          <w:lang w:val="en-AU"/>
        </w:rPr>
        <w:t xml:space="preserve">A student’s behaviour during an </w:t>
      </w:r>
      <w:r w:rsidR="00536869">
        <w:rPr>
          <w:lang w:val="en-AU"/>
        </w:rPr>
        <w:t>examination</w:t>
      </w:r>
      <w:r w:rsidRPr="00C31EA1">
        <w:rPr>
          <w:lang w:val="en-AU"/>
        </w:rPr>
        <w:t xml:space="preserve"> must not disturb, </w:t>
      </w:r>
      <w:r w:rsidR="00603A13" w:rsidRPr="00C31EA1">
        <w:rPr>
          <w:lang w:val="en-AU"/>
        </w:rPr>
        <w:t>distract,</w:t>
      </w:r>
      <w:r w:rsidRPr="00C31EA1">
        <w:rPr>
          <w:lang w:val="en-AU"/>
        </w:rPr>
        <w:t xml:space="preserve"> or adversely affect any other student and must not represent any behaviours specified in the </w:t>
      </w:r>
      <w:r w:rsidRPr="000C4AF6">
        <w:rPr>
          <w:i/>
          <w:lang w:val="en-AU"/>
        </w:rPr>
        <w:t>Student Disciplinary</w:t>
      </w:r>
      <w:r w:rsidRPr="000C4AF6">
        <w:rPr>
          <w:i/>
          <w:spacing w:val="-9"/>
          <w:lang w:val="en-AU"/>
        </w:rPr>
        <w:t xml:space="preserve"> </w:t>
      </w:r>
      <w:r w:rsidRPr="000C4AF6">
        <w:rPr>
          <w:i/>
          <w:lang w:val="en-AU"/>
        </w:rPr>
        <w:t>Statute</w:t>
      </w:r>
      <w:r w:rsidRPr="00C31EA1">
        <w:rPr>
          <w:lang w:val="en-AU"/>
        </w:rPr>
        <w:t>.</w:t>
      </w:r>
    </w:p>
    <w:p w14:paraId="36049FE1" w14:textId="77777777" w:rsidR="00C31EA1" w:rsidRPr="00C31EA1" w:rsidRDefault="00C31EA1" w:rsidP="00AC2971">
      <w:pPr>
        <w:pStyle w:val="2Bullet"/>
        <w:ind w:left="851" w:hanging="567"/>
        <w:rPr>
          <w:lang w:val="en-AU"/>
        </w:rPr>
      </w:pPr>
      <w:r w:rsidRPr="00C31EA1">
        <w:rPr>
          <w:lang w:val="en-AU"/>
        </w:rPr>
        <w:t>Except where special assistance for assessment is approved, no student shall continue writing after the Invigilator has announced the expiration of</w:t>
      </w:r>
      <w:r w:rsidRPr="00C31EA1">
        <w:rPr>
          <w:spacing w:val="-25"/>
          <w:lang w:val="en-AU"/>
        </w:rPr>
        <w:t xml:space="preserve"> </w:t>
      </w:r>
      <w:r w:rsidRPr="00C31EA1">
        <w:rPr>
          <w:lang w:val="en-AU"/>
        </w:rPr>
        <w:t>time.</w:t>
      </w:r>
    </w:p>
    <w:p w14:paraId="6A7640DE" w14:textId="3AC88DB0" w:rsidR="00C31EA1" w:rsidRPr="00C31EA1" w:rsidRDefault="00C31EA1" w:rsidP="00AC2971">
      <w:pPr>
        <w:pStyle w:val="2Bullet"/>
        <w:ind w:left="851" w:hanging="567"/>
        <w:rPr>
          <w:lang w:val="en-AU"/>
        </w:rPr>
      </w:pPr>
      <w:r w:rsidRPr="00C31EA1">
        <w:rPr>
          <w:lang w:val="en-AU"/>
        </w:rPr>
        <w:lastRenderedPageBreak/>
        <w:t xml:space="preserve">During an </w:t>
      </w:r>
      <w:r w:rsidR="00536869">
        <w:rPr>
          <w:lang w:val="en-AU"/>
        </w:rPr>
        <w:t>examination</w:t>
      </w:r>
      <w:r w:rsidRPr="00C31EA1">
        <w:rPr>
          <w:lang w:val="en-AU"/>
        </w:rPr>
        <w:t xml:space="preserve">, a student shall not </w:t>
      </w:r>
      <w:r w:rsidR="00603A13">
        <w:rPr>
          <w:lang w:val="en-AU"/>
        </w:rPr>
        <w:t xml:space="preserve">verbally or non-verbally </w:t>
      </w:r>
      <w:r w:rsidRPr="00C31EA1">
        <w:rPr>
          <w:lang w:val="en-AU"/>
        </w:rPr>
        <w:t>communicate with any other person except the</w:t>
      </w:r>
      <w:r w:rsidRPr="00C31EA1">
        <w:rPr>
          <w:spacing w:val="-14"/>
          <w:lang w:val="en-AU"/>
        </w:rPr>
        <w:t xml:space="preserve"> </w:t>
      </w:r>
      <w:r w:rsidRPr="00C31EA1">
        <w:rPr>
          <w:lang w:val="en-AU"/>
        </w:rPr>
        <w:t>Invigilator.</w:t>
      </w:r>
    </w:p>
    <w:p w14:paraId="55A38573" w14:textId="5B44CE47" w:rsidR="00C31EA1" w:rsidRPr="00C31EA1" w:rsidRDefault="00C31EA1" w:rsidP="00AC2971">
      <w:pPr>
        <w:pStyle w:val="2Bullet"/>
        <w:ind w:left="851" w:hanging="567"/>
        <w:rPr>
          <w:lang w:val="en-AU"/>
        </w:rPr>
      </w:pPr>
      <w:r w:rsidRPr="00C31EA1">
        <w:rPr>
          <w:lang w:val="en-AU"/>
        </w:rPr>
        <w:t>Students must not lend or borrow any materials during the</w:t>
      </w:r>
      <w:r w:rsidRPr="00C31EA1">
        <w:rPr>
          <w:spacing w:val="-28"/>
          <w:lang w:val="en-AU"/>
        </w:rPr>
        <w:t xml:space="preserve"> </w:t>
      </w:r>
      <w:r w:rsidR="00536869">
        <w:rPr>
          <w:lang w:val="en-AU"/>
        </w:rPr>
        <w:t>examination</w:t>
      </w:r>
      <w:r w:rsidRPr="00C31EA1">
        <w:rPr>
          <w:lang w:val="en-AU"/>
        </w:rPr>
        <w:t>.</w:t>
      </w:r>
    </w:p>
    <w:p w14:paraId="1439A58F" w14:textId="7CA455D8" w:rsidR="00C31EA1" w:rsidRPr="00C31EA1" w:rsidRDefault="00603A13" w:rsidP="00AC2971">
      <w:pPr>
        <w:pStyle w:val="2Bullet"/>
        <w:ind w:left="851" w:hanging="567"/>
        <w:rPr>
          <w:lang w:val="en-AU"/>
        </w:rPr>
      </w:pPr>
      <w:r>
        <w:rPr>
          <w:lang w:val="en-AU"/>
        </w:rPr>
        <w:t>Other that the question paper supplied, a</w:t>
      </w:r>
      <w:r w:rsidRPr="00C31EA1">
        <w:rPr>
          <w:lang w:val="en-AU"/>
        </w:rPr>
        <w:t xml:space="preserve"> </w:t>
      </w:r>
      <w:r w:rsidR="00C31EA1" w:rsidRPr="00C31EA1">
        <w:rPr>
          <w:lang w:val="en-AU"/>
        </w:rPr>
        <w:t xml:space="preserve">student shall not remove </w:t>
      </w:r>
      <w:r w:rsidRPr="00C31EA1">
        <w:rPr>
          <w:lang w:val="en-AU"/>
        </w:rPr>
        <w:t xml:space="preserve">any worked scripts or other paper provided for use during the </w:t>
      </w:r>
      <w:r>
        <w:rPr>
          <w:lang w:val="en-AU"/>
        </w:rPr>
        <w:t>examination</w:t>
      </w:r>
      <w:r w:rsidRPr="00C31EA1">
        <w:rPr>
          <w:lang w:val="en-AU"/>
        </w:rPr>
        <w:t xml:space="preserve"> or any other material that is the property of</w:t>
      </w:r>
      <w:r w:rsidRPr="00C31EA1">
        <w:rPr>
          <w:spacing w:val="-26"/>
          <w:lang w:val="en-AU"/>
        </w:rPr>
        <w:t xml:space="preserve"> </w:t>
      </w:r>
      <w:r w:rsidRPr="00C31EA1">
        <w:rPr>
          <w:lang w:val="en-AU"/>
        </w:rPr>
        <w:t>Unitec</w:t>
      </w:r>
      <w:r>
        <w:rPr>
          <w:lang w:val="en-AU"/>
        </w:rPr>
        <w:t xml:space="preserve"> </w:t>
      </w:r>
      <w:r w:rsidR="00C31EA1" w:rsidRPr="00C31EA1">
        <w:rPr>
          <w:lang w:val="en-AU"/>
        </w:rPr>
        <w:t xml:space="preserve">from the </w:t>
      </w:r>
      <w:r w:rsidR="00536869">
        <w:rPr>
          <w:lang w:val="en-AU"/>
        </w:rPr>
        <w:t>examination</w:t>
      </w:r>
      <w:r w:rsidR="00C31EA1" w:rsidRPr="00C31EA1">
        <w:rPr>
          <w:lang w:val="en-AU"/>
        </w:rPr>
        <w:t xml:space="preserve"> room.</w:t>
      </w:r>
    </w:p>
    <w:p w14:paraId="02911580" w14:textId="50380DAC" w:rsidR="00C31EA1" w:rsidRPr="00C31EA1" w:rsidRDefault="00C31EA1" w:rsidP="00C31EA1">
      <w:pPr>
        <w:pStyle w:val="Heading2"/>
        <w:rPr>
          <w:lang w:val="en-AU"/>
        </w:rPr>
      </w:pPr>
      <w:r w:rsidRPr="00C31EA1">
        <w:rPr>
          <w:lang w:val="en-AU"/>
        </w:rPr>
        <w:t>Student identification and anonymous marking of</w:t>
      </w:r>
      <w:r w:rsidRPr="00C31EA1">
        <w:rPr>
          <w:spacing w:val="-31"/>
          <w:lang w:val="en-AU"/>
        </w:rPr>
        <w:t xml:space="preserve"> </w:t>
      </w:r>
      <w:r w:rsidR="00536869">
        <w:rPr>
          <w:lang w:val="en-AU"/>
        </w:rPr>
        <w:t>examination</w:t>
      </w:r>
      <w:r w:rsidRPr="00C31EA1">
        <w:rPr>
          <w:lang w:val="en-AU"/>
        </w:rPr>
        <w:t>s</w:t>
      </w:r>
    </w:p>
    <w:p w14:paraId="12F28BF8" w14:textId="4542EDE7" w:rsidR="00C31EA1" w:rsidRPr="000C4AF6" w:rsidRDefault="00C31EA1" w:rsidP="00894C70">
      <w:pPr>
        <w:pStyle w:val="2Bullet"/>
        <w:numPr>
          <w:ilvl w:val="0"/>
          <w:numId w:val="41"/>
        </w:numPr>
        <w:ind w:left="851" w:hanging="567"/>
        <w:rPr>
          <w:lang w:val="en-AU"/>
        </w:rPr>
      </w:pPr>
      <w:r w:rsidRPr="000C4AF6">
        <w:rPr>
          <w:lang w:val="en-AU"/>
        </w:rPr>
        <w:t xml:space="preserve">Students must bring their student ID card to the </w:t>
      </w:r>
      <w:r w:rsidR="00536869" w:rsidRPr="000C4AF6">
        <w:rPr>
          <w:lang w:val="en-AU"/>
        </w:rPr>
        <w:t>examination</w:t>
      </w:r>
      <w:r w:rsidRPr="000C4AF6">
        <w:rPr>
          <w:lang w:val="en-AU"/>
        </w:rPr>
        <w:t xml:space="preserve"> and clearly display it on their</w:t>
      </w:r>
      <w:r w:rsidRPr="000C4AF6">
        <w:rPr>
          <w:spacing w:val="-2"/>
          <w:lang w:val="en-AU"/>
        </w:rPr>
        <w:t xml:space="preserve"> </w:t>
      </w:r>
      <w:r w:rsidRPr="000C4AF6">
        <w:rPr>
          <w:lang w:val="en-AU"/>
        </w:rPr>
        <w:t>desk.</w:t>
      </w:r>
    </w:p>
    <w:p w14:paraId="7DF072F9" w14:textId="124BF27D" w:rsidR="00C31EA1" w:rsidRPr="00C31EA1" w:rsidRDefault="00C31EA1" w:rsidP="00AC2971">
      <w:pPr>
        <w:pStyle w:val="2Bullet"/>
        <w:ind w:left="851" w:hanging="567"/>
        <w:rPr>
          <w:lang w:val="en-AU"/>
        </w:rPr>
      </w:pPr>
      <w:r w:rsidRPr="00C31EA1">
        <w:rPr>
          <w:lang w:val="en-AU"/>
        </w:rPr>
        <w:t xml:space="preserve">Students will be required to complete the </w:t>
      </w:r>
      <w:r w:rsidR="00D25531" w:rsidRPr="00C31EA1">
        <w:rPr>
          <w:lang w:val="en-AU"/>
        </w:rPr>
        <w:t>tear</w:t>
      </w:r>
      <w:r w:rsidR="00D25531">
        <w:rPr>
          <w:lang w:val="en-AU"/>
        </w:rPr>
        <w:t>-</w:t>
      </w:r>
      <w:r w:rsidRPr="00C31EA1">
        <w:rPr>
          <w:lang w:val="en-AU"/>
        </w:rPr>
        <w:t xml:space="preserve">off portion of the </w:t>
      </w:r>
      <w:r w:rsidR="00536869">
        <w:rPr>
          <w:lang w:val="en-AU"/>
        </w:rPr>
        <w:t>examination</w:t>
      </w:r>
      <w:r w:rsidRPr="00C31EA1">
        <w:rPr>
          <w:lang w:val="en-AU"/>
        </w:rPr>
        <w:t xml:space="preserve"> booklet, or other attendance slip, and have it and their student ID card on their</w:t>
      </w:r>
      <w:r w:rsidRPr="00C31EA1">
        <w:rPr>
          <w:spacing w:val="-25"/>
          <w:lang w:val="en-AU"/>
        </w:rPr>
        <w:t xml:space="preserve"> </w:t>
      </w:r>
      <w:r w:rsidRPr="00C31EA1">
        <w:rPr>
          <w:lang w:val="en-AU"/>
        </w:rPr>
        <w:t>desk.</w:t>
      </w:r>
    </w:p>
    <w:p w14:paraId="0C77AF0D" w14:textId="0DDEA364" w:rsidR="00C31EA1" w:rsidRPr="00C31EA1" w:rsidRDefault="00C31EA1" w:rsidP="00AC2971">
      <w:pPr>
        <w:pStyle w:val="2Bullet"/>
        <w:ind w:left="851" w:hanging="567"/>
        <w:rPr>
          <w:lang w:val="en-AU"/>
        </w:rPr>
      </w:pPr>
      <w:r w:rsidRPr="00C31EA1">
        <w:rPr>
          <w:lang w:val="en-AU"/>
        </w:rPr>
        <w:t xml:space="preserve">Students who do not have their student ID card may be permitted to sit the </w:t>
      </w:r>
      <w:r w:rsidR="00536869">
        <w:rPr>
          <w:lang w:val="en-AU"/>
        </w:rPr>
        <w:t>examination</w:t>
      </w:r>
      <w:r w:rsidRPr="00C31EA1">
        <w:rPr>
          <w:lang w:val="en-AU"/>
        </w:rPr>
        <w:t xml:space="preserve"> if their identity can be</w:t>
      </w:r>
      <w:r w:rsidRPr="00C31EA1">
        <w:rPr>
          <w:spacing w:val="-10"/>
          <w:lang w:val="en-AU"/>
        </w:rPr>
        <w:t xml:space="preserve"> </w:t>
      </w:r>
      <w:r w:rsidRPr="00C31EA1">
        <w:rPr>
          <w:lang w:val="en-AU"/>
        </w:rPr>
        <w:t>verified.</w:t>
      </w:r>
    </w:p>
    <w:p w14:paraId="5119C383" w14:textId="7286B9E8" w:rsidR="00C31EA1" w:rsidRPr="00C31EA1" w:rsidRDefault="00C31EA1" w:rsidP="00AC2971">
      <w:pPr>
        <w:pStyle w:val="2Bullet"/>
        <w:ind w:left="851" w:hanging="567"/>
        <w:rPr>
          <w:sz w:val="22"/>
          <w:lang w:val="en-AU"/>
        </w:rPr>
      </w:pPr>
      <w:r w:rsidRPr="00C31EA1">
        <w:rPr>
          <w:lang w:val="en-AU"/>
        </w:rPr>
        <w:t xml:space="preserve">Students must enter their student ID number only on the </w:t>
      </w:r>
      <w:r w:rsidR="00536869">
        <w:rPr>
          <w:lang w:val="en-AU"/>
        </w:rPr>
        <w:t>examination</w:t>
      </w:r>
      <w:r w:rsidRPr="00C31EA1">
        <w:rPr>
          <w:lang w:val="en-AU"/>
        </w:rPr>
        <w:t xml:space="preserve"> answer booklets as the only means for Examiners to identify</w:t>
      </w:r>
      <w:r w:rsidRPr="00C31EA1">
        <w:rPr>
          <w:spacing w:val="-17"/>
          <w:lang w:val="en-AU"/>
        </w:rPr>
        <w:t xml:space="preserve"> </w:t>
      </w:r>
      <w:r w:rsidRPr="00C31EA1">
        <w:rPr>
          <w:lang w:val="en-AU"/>
        </w:rPr>
        <w:t>students.</w:t>
      </w:r>
    </w:p>
    <w:p w14:paraId="646E5978" w14:textId="77777777" w:rsidR="00C31EA1" w:rsidRPr="00C31EA1" w:rsidRDefault="00C31EA1" w:rsidP="00C31EA1">
      <w:pPr>
        <w:pStyle w:val="Heading2"/>
        <w:rPr>
          <w:lang w:val="en-AU"/>
        </w:rPr>
      </w:pPr>
      <w:r w:rsidRPr="00C31EA1">
        <w:rPr>
          <w:lang w:val="en-AU"/>
        </w:rPr>
        <w:t>Students requiring special</w:t>
      </w:r>
      <w:r w:rsidRPr="00C31EA1">
        <w:rPr>
          <w:spacing w:val="-22"/>
          <w:lang w:val="en-AU"/>
        </w:rPr>
        <w:t xml:space="preserve"> </w:t>
      </w:r>
      <w:r w:rsidRPr="00C31EA1">
        <w:rPr>
          <w:lang w:val="en-AU"/>
        </w:rPr>
        <w:t>assistance</w:t>
      </w:r>
    </w:p>
    <w:p w14:paraId="786B4B79" w14:textId="68AB5404" w:rsidR="00C31EA1" w:rsidRPr="000C4AF6" w:rsidRDefault="00D25531" w:rsidP="00894C70">
      <w:pPr>
        <w:pStyle w:val="2Bullet"/>
        <w:numPr>
          <w:ilvl w:val="0"/>
          <w:numId w:val="42"/>
        </w:numPr>
        <w:ind w:left="851" w:hanging="425"/>
        <w:rPr>
          <w:lang w:val="en-AU"/>
        </w:rPr>
      </w:pPr>
      <w:r>
        <w:rPr>
          <w:lang w:val="en-AU"/>
        </w:rPr>
        <w:t>Unless exempted, s</w:t>
      </w:r>
      <w:r w:rsidRPr="000C4AF6">
        <w:rPr>
          <w:lang w:val="en-AU"/>
        </w:rPr>
        <w:t xml:space="preserve">tudents </w:t>
      </w:r>
      <w:r w:rsidR="00C31EA1" w:rsidRPr="000C4AF6">
        <w:rPr>
          <w:lang w:val="en-AU"/>
        </w:rPr>
        <w:t xml:space="preserve">with a disability who require special assistance to complete their </w:t>
      </w:r>
      <w:r w:rsidR="00536869" w:rsidRPr="000C4AF6">
        <w:rPr>
          <w:lang w:val="en-AU"/>
        </w:rPr>
        <w:t>examination</w:t>
      </w:r>
      <w:r w:rsidR="00C31EA1" w:rsidRPr="000C4AF6">
        <w:rPr>
          <w:lang w:val="en-AU"/>
        </w:rPr>
        <w:t>s must</w:t>
      </w:r>
      <w:r>
        <w:rPr>
          <w:lang w:val="en-AU"/>
        </w:rPr>
        <w:t xml:space="preserve"> first</w:t>
      </w:r>
      <w:r w:rsidR="00C31EA1" w:rsidRPr="000C4AF6">
        <w:rPr>
          <w:lang w:val="en-AU"/>
        </w:rPr>
        <w:t xml:space="preserve"> apply in writing to the Course Co-ordinator, no later than 15 working days prior to the</w:t>
      </w:r>
      <w:r w:rsidR="00C31EA1" w:rsidRPr="000C4AF6">
        <w:rPr>
          <w:spacing w:val="-16"/>
          <w:lang w:val="en-AU"/>
        </w:rPr>
        <w:t xml:space="preserve"> </w:t>
      </w:r>
      <w:r w:rsidR="00536869" w:rsidRPr="000C4AF6">
        <w:rPr>
          <w:lang w:val="en-AU"/>
        </w:rPr>
        <w:t>examination</w:t>
      </w:r>
      <w:r w:rsidR="00C31EA1" w:rsidRPr="000C4AF6">
        <w:rPr>
          <w:lang w:val="en-AU"/>
        </w:rPr>
        <w:t>.</w:t>
      </w:r>
    </w:p>
    <w:p w14:paraId="473B5CF7" w14:textId="77777777" w:rsidR="00C31EA1" w:rsidRPr="00C31EA1" w:rsidRDefault="00C31EA1" w:rsidP="004C4742">
      <w:pPr>
        <w:pStyle w:val="2Bullet"/>
        <w:ind w:left="851" w:hanging="425"/>
        <w:rPr>
          <w:lang w:val="en-AU"/>
        </w:rPr>
      </w:pPr>
      <w:r w:rsidRPr="00C31EA1">
        <w:rPr>
          <w:lang w:val="en-AU"/>
        </w:rPr>
        <w:t>To be eligible for special assistance, students must provide verifiable proof of their disability.</w:t>
      </w:r>
    </w:p>
    <w:p w14:paraId="4B6A3AE2" w14:textId="77777777" w:rsidR="00C31EA1" w:rsidRPr="00C31EA1" w:rsidRDefault="00C31EA1" w:rsidP="004C4742">
      <w:pPr>
        <w:pStyle w:val="2Bullet"/>
        <w:ind w:left="851" w:hanging="425"/>
        <w:rPr>
          <w:lang w:val="en-AU"/>
        </w:rPr>
      </w:pPr>
      <w:r w:rsidRPr="00C31EA1">
        <w:rPr>
          <w:lang w:val="en-AU"/>
        </w:rPr>
        <w:t>Special assistance may be provided in one or more of the following</w:t>
      </w:r>
      <w:r w:rsidRPr="00C31EA1">
        <w:rPr>
          <w:spacing w:val="-24"/>
          <w:lang w:val="en-AU"/>
        </w:rPr>
        <w:t xml:space="preserve"> </w:t>
      </w:r>
      <w:r w:rsidRPr="00C31EA1">
        <w:rPr>
          <w:lang w:val="en-AU"/>
        </w:rPr>
        <w:t>forms:</w:t>
      </w:r>
    </w:p>
    <w:p w14:paraId="4561D10F" w14:textId="17E3AB54" w:rsidR="00C31EA1" w:rsidRPr="00C31EA1" w:rsidRDefault="00C31EA1" w:rsidP="00894C70">
      <w:pPr>
        <w:pStyle w:val="3Bullet"/>
        <w:numPr>
          <w:ilvl w:val="0"/>
          <w:numId w:val="57"/>
        </w:numPr>
        <w:ind w:left="1134" w:hanging="283"/>
        <w:rPr>
          <w:lang w:val="en-AU"/>
        </w:rPr>
      </w:pPr>
      <w:r w:rsidRPr="00C31EA1">
        <w:rPr>
          <w:lang w:val="en-AU"/>
        </w:rPr>
        <w:t xml:space="preserve">additional time normally not exceeding 15 minutes for each hour of the </w:t>
      </w:r>
      <w:r w:rsidR="00536869">
        <w:rPr>
          <w:lang w:val="en-AU"/>
        </w:rPr>
        <w:t>examination</w:t>
      </w:r>
      <w:r w:rsidRPr="00C31EA1">
        <w:rPr>
          <w:lang w:val="en-AU"/>
        </w:rPr>
        <w:t>;</w:t>
      </w:r>
    </w:p>
    <w:p w14:paraId="549E07F0" w14:textId="77777777" w:rsidR="00C31EA1" w:rsidRPr="00C31EA1" w:rsidRDefault="00C31EA1" w:rsidP="00894C70">
      <w:pPr>
        <w:pStyle w:val="3Bullet"/>
        <w:numPr>
          <w:ilvl w:val="0"/>
          <w:numId w:val="57"/>
        </w:numPr>
        <w:ind w:left="1134" w:hanging="283"/>
        <w:rPr>
          <w:lang w:val="en-AU"/>
        </w:rPr>
      </w:pPr>
      <w:r w:rsidRPr="00C31EA1">
        <w:rPr>
          <w:lang w:val="en-AU"/>
        </w:rPr>
        <w:t>assistance by a</w:t>
      </w:r>
      <w:r w:rsidRPr="00C31EA1">
        <w:rPr>
          <w:spacing w:val="-7"/>
          <w:lang w:val="en-AU"/>
        </w:rPr>
        <w:t xml:space="preserve"> </w:t>
      </w:r>
      <w:r w:rsidRPr="00C31EA1">
        <w:rPr>
          <w:lang w:val="en-AU"/>
        </w:rPr>
        <w:t>reader;</w:t>
      </w:r>
    </w:p>
    <w:p w14:paraId="4DA353B5" w14:textId="77777777" w:rsidR="00C31EA1" w:rsidRPr="00C31EA1" w:rsidRDefault="00C31EA1" w:rsidP="00894C70">
      <w:pPr>
        <w:pStyle w:val="3Bullet"/>
        <w:numPr>
          <w:ilvl w:val="0"/>
          <w:numId w:val="57"/>
        </w:numPr>
        <w:ind w:left="1134" w:hanging="283"/>
        <w:rPr>
          <w:lang w:val="en-AU"/>
        </w:rPr>
      </w:pPr>
      <w:r w:rsidRPr="00C31EA1">
        <w:rPr>
          <w:lang w:val="en-AU"/>
        </w:rPr>
        <w:t>assistance by a</w:t>
      </w:r>
      <w:r w:rsidRPr="00C31EA1">
        <w:rPr>
          <w:spacing w:val="-6"/>
          <w:lang w:val="en-AU"/>
        </w:rPr>
        <w:t xml:space="preserve"> </w:t>
      </w:r>
      <w:r w:rsidRPr="00C31EA1">
        <w:rPr>
          <w:lang w:val="en-AU"/>
        </w:rPr>
        <w:t>writer;</w:t>
      </w:r>
    </w:p>
    <w:p w14:paraId="0DCF3893" w14:textId="77777777" w:rsidR="00C31EA1" w:rsidRPr="00C31EA1" w:rsidRDefault="00C31EA1" w:rsidP="00894C70">
      <w:pPr>
        <w:pStyle w:val="3Bullet"/>
        <w:numPr>
          <w:ilvl w:val="0"/>
          <w:numId w:val="57"/>
        </w:numPr>
        <w:ind w:left="1134" w:hanging="283"/>
        <w:rPr>
          <w:lang w:val="en-AU"/>
        </w:rPr>
      </w:pPr>
      <w:r w:rsidRPr="00C31EA1">
        <w:rPr>
          <w:lang w:val="en-AU"/>
        </w:rPr>
        <w:t>assistance by a</w:t>
      </w:r>
      <w:r w:rsidRPr="00C31EA1">
        <w:rPr>
          <w:spacing w:val="-11"/>
          <w:lang w:val="en-AU"/>
        </w:rPr>
        <w:t xml:space="preserve"> </w:t>
      </w:r>
      <w:r w:rsidRPr="00C31EA1">
        <w:rPr>
          <w:lang w:val="en-AU"/>
        </w:rPr>
        <w:t>reader/writer;</w:t>
      </w:r>
    </w:p>
    <w:p w14:paraId="61BA0F81" w14:textId="77777777" w:rsidR="00C31EA1" w:rsidRPr="00C31EA1" w:rsidRDefault="00C31EA1" w:rsidP="00894C70">
      <w:pPr>
        <w:pStyle w:val="3Bullet"/>
        <w:numPr>
          <w:ilvl w:val="0"/>
          <w:numId w:val="57"/>
        </w:numPr>
        <w:ind w:left="1134" w:hanging="283"/>
        <w:rPr>
          <w:lang w:val="en-AU"/>
        </w:rPr>
      </w:pPr>
      <w:r w:rsidRPr="00C31EA1">
        <w:rPr>
          <w:lang w:val="en-AU"/>
        </w:rPr>
        <w:t>assistance by a</w:t>
      </w:r>
      <w:r w:rsidRPr="00C31EA1">
        <w:rPr>
          <w:spacing w:val="-6"/>
          <w:lang w:val="en-AU"/>
        </w:rPr>
        <w:t xml:space="preserve"> </w:t>
      </w:r>
      <w:r w:rsidRPr="00C31EA1">
        <w:rPr>
          <w:lang w:val="en-AU"/>
        </w:rPr>
        <w:t>signer;</w:t>
      </w:r>
    </w:p>
    <w:p w14:paraId="39F1B93B" w14:textId="77777777" w:rsidR="00C31EA1" w:rsidRPr="00C31EA1" w:rsidRDefault="00C31EA1" w:rsidP="00894C70">
      <w:pPr>
        <w:pStyle w:val="3Bullet"/>
        <w:numPr>
          <w:ilvl w:val="0"/>
          <w:numId w:val="57"/>
        </w:numPr>
        <w:ind w:left="1134" w:hanging="283"/>
        <w:rPr>
          <w:lang w:val="en-AU"/>
        </w:rPr>
      </w:pPr>
      <w:r w:rsidRPr="00C31EA1">
        <w:rPr>
          <w:lang w:val="en-AU"/>
        </w:rPr>
        <w:t>the provision of separate accommodation;</w:t>
      </w:r>
      <w:r w:rsidRPr="00C31EA1">
        <w:rPr>
          <w:spacing w:val="-14"/>
          <w:lang w:val="en-AU"/>
        </w:rPr>
        <w:t xml:space="preserve"> </w:t>
      </w:r>
      <w:r w:rsidRPr="00C31EA1">
        <w:rPr>
          <w:lang w:val="en-AU"/>
        </w:rPr>
        <w:t>or</w:t>
      </w:r>
    </w:p>
    <w:p w14:paraId="095BDF75" w14:textId="77777777" w:rsidR="00C31EA1" w:rsidRPr="00C31EA1" w:rsidRDefault="00C31EA1" w:rsidP="00894C70">
      <w:pPr>
        <w:pStyle w:val="3Bullet"/>
        <w:numPr>
          <w:ilvl w:val="0"/>
          <w:numId w:val="57"/>
        </w:numPr>
        <w:ind w:left="1134" w:hanging="283"/>
        <w:rPr>
          <w:lang w:val="en-AU"/>
        </w:rPr>
      </w:pPr>
      <w:r w:rsidRPr="00C31EA1">
        <w:rPr>
          <w:lang w:val="en-AU"/>
        </w:rPr>
        <w:t>the use of special</w:t>
      </w:r>
      <w:r w:rsidRPr="00C31EA1">
        <w:rPr>
          <w:spacing w:val="-9"/>
          <w:lang w:val="en-AU"/>
        </w:rPr>
        <w:t xml:space="preserve"> </w:t>
      </w:r>
      <w:r w:rsidRPr="00C31EA1">
        <w:rPr>
          <w:lang w:val="en-AU"/>
        </w:rPr>
        <w:t>equipment</w:t>
      </w:r>
    </w:p>
    <w:p w14:paraId="013063CA" w14:textId="4DDCF9C0" w:rsidR="00C31EA1" w:rsidRPr="00C31EA1" w:rsidRDefault="00C31EA1" w:rsidP="00AC2971">
      <w:pPr>
        <w:pStyle w:val="2Bullet"/>
        <w:ind w:left="709" w:hanging="425"/>
        <w:rPr>
          <w:sz w:val="22"/>
          <w:lang w:val="en-AU"/>
        </w:rPr>
      </w:pPr>
      <w:r w:rsidRPr="00C31EA1">
        <w:rPr>
          <w:lang w:val="en-AU"/>
        </w:rPr>
        <w:t xml:space="preserve">In exceptional circumstances, a </w:t>
      </w:r>
      <w:r w:rsidR="00D25531">
        <w:rPr>
          <w:lang w:val="en-AU"/>
        </w:rPr>
        <w:t>PAQC</w:t>
      </w:r>
      <w:r w:rsidRPr="00C31EA1">
        <w:rPr>
          <w:lang w:val="en-AU"/>
        </w:rPr>
        <w:t xml:space="preserve"> may, in its absolute discretion, authorise an alternative </w:t>
      </w:r>
      <w:r w:rsidR="00D25531">
        <w:rPr>
          <w:lang w:val="en-AU"/>
        </w:rPr>
        <w:t xml:space="preserve">form of </w:t>
      </w:r>
      <w:r w:rsidRPr="00C31EA1">
        <w:rPr>
          <w:lang w:val="en-AU"/>
        </w:rPr>
        <w:t>assessment.</w:t>
      </w:r>
    </w:p>
    <w:p w14:paraId="3870E884" w14:textId="77777777" w:rsidR="00C31EA1" w:rsidRPr="00C31EA1" w:rsidRDefault="00C31EA1" w:rsidP="00C31EA1">
      <w:pPr>
        <w:pStyle w:val="Heading2"/>
        <w:rPr>
          <w:lang w:val="en-AU"/>
        </w:rPr>
      </w:pPr>
      <w:r w:rsidRPr="00C31EA1">
        <w:rPr>
          <w:lang w:val="en-AU"/>
        </w:rPr>
        <w:t>Student</w:t>
      </w:r>
      <w:r w:rsidRPr="00C31EA1">
        <w:rPr>
          <w:spacing w:val="-8"/>
          <w:lang w:val="en-AU"/>
        </w:rPr>
        <w:t xml:space="preserve"> </w:t>
      </w:r>
      <w:r w:rsidRPr="00C31EA1">
        <w:rPr>
          <w:lang w:val="en-AU"/>
        </w:rPr>
        <w:t>illness</w:t>
      </w:r>
    </w:p>
    <w:p w14:paraId="5E94E944" w14:textId="564BBE38" w:rsidR="00C31EA1" w:rsidRPr="000C4AF6" w:rsidRDefault="00C31EA1" w:rsidP="00894C70">
      <w:pPr>
        <w:pStyle w:val="2Bullet"/>
        <w:numPr>
          <w:ilvl w:val="0"/>
          <w:numId w:val="43"/>
        </w:numPr>
        <w:ind w:left="851" w:hanging="425"/>
        <w:rPr>
          <w:lang w:val="en-AU"/>
        </w:rPr>
      </w:pPr>
      <w:r w:rsidRPr="000C4AF6">
        <w:rPr>
          <w:lang w:val="en-AU"/>
        </w:rPr>
        <w:t xml:space="preserve">Students who fall ill prior to an </w:t>
      </w:r>
      <w:r w:rsidR="00536869" w:rsidRPr="000C4AF6">
        <w:rPr>
          <w:lang w:val="en-AU"/>
        </w:rPr>
        <w:t>examination</w:t>
      </w:r>
      <w:r w:rsidRPr="000C4AF6">
        <w:rPr>
          <w:lang w:val="en-AU"/>
        </w:rPr>
        <w:t xml:space="preserve"> and are unable/uncertain whether to attend the </w:t>
      </w:r>
      <w:r w:rsidR="00536869" w:rsidRPr="000C4AF6">
        <w:rPr>
          <w:lang w:val="en-AU"/>
        </w:rPr>
        <w:t>examination</w:t>
      </w:r>
      <w:r w:rsidRPr="000C4AF6">
        <w:rPr>
          <w:lang w:val="en-AU"/>
        </w:rPr>
        <w:t xml:space="preserve"> must contact the Course Co-ordinator for</w:t>
      </w:r>
      <w:r w:rsidRPr="000C4AF6">
        <w:rPr>
          <w:spacing w:val="-23"/>
          <w:lang w:val="en-AU"/>
        </w:rPr>
        <w:t xml:space="preserve"> </w:t>
      </w:r>
      <w:r w:rsidRPr="000C4AF6">
        <w:rPr>
          <w:lang w:val="en-AU"/>
        </w:rPr>
        <w:t>advice.</w:t>
      </w:r>
    </w:p>
    <w:p w14:paraId="11C5CECA" w14:textId="098C5BEE" w:rsidR="00C31EA1" w:rsidRPr="00C31EA1" w:rsidRDefault="00C31EA1" w:rsidP="004C4742">
      <w:pPr>
        <w:pStyle w:val="2Bullet"/>
        <w:ind w:left="851" w:hanging="425"/>
        <w:rPr>
          <w:lang w:val="en-AU"/>
        </w:rPr>
      </w:pPr>
      <w:r w:rsidRPr="00C31EA1">
        <w:rPr>
          <w:lang w:val="en-AU"/>
        </w:rPr>
        <w:t xml:space="preserve">Students who fall ill during an </w:t>
      </w:r>
      <w:r w:rsidR="00536869">
        <w:rPr>
          <w:lang w:val="en-AU"/>
        </w:rPr>
        <w:t>examination</w:t>
      </w:r>
      <w:r w:rsidRPr="00C31EA1">
        <w:rPr>
          <w:lang w:val="en-AU"/>
        </w:rPr>
        <w:t xml:space="preserve"> and are unable to continue must notify the Invigilator.</w:t>
      </w:r>
    </w:p>
    <w:p w14:paraId="0D0C7C6C" w14:textId="47741391" w:rsidR="00C31EA1" w:rsidRDefault="00C31EA1" w:rsidP="004C4742">
      <w:pPr>
        <w:pStyle w:val="2Bullet"/>
        <w:ind w:left="851" w:hanging="425"/>
        <w:rPr>
          <w:lang w:val="en-AU"/>
        </w:rPr>
      </w:pPr>
      <w:r w:rsidRPr="00C31EA1">
        <w:rPr>
          <w:lang w:val="en-AU"/>
        </w:rPr>
        <w:t xml:space="preserve">Students may apply to the </w:t>
      </w:r>
      <w:r w:rsidR="00D25531">
        <w:rPr>
          <w:lang w:val="en-AU"/>
        </w:rPr>
        <w:t>PAQC</w:t>
      </w:r>
      <w:r w:rsidRPr="00C31EA1">
        <w:rPr>
          <w:lang w:val="en-AU"/>
        </w:rPr>
        <w:t xml:space="preserve"> for consideration of Special Assessment Circumstances if illness impacts their ability to complete the </w:t>
      </w:r>
      <w:r w:rsidR="00536869">
        <w:rPr>
          <w:lang w:val="en-AU"/>
        </w:rPr>
        <w:t>examination</w:t>
      </w:r>
      <w:r w:rsidRPr="00C31EA1">
        <w:rPr>
          <w:lang w:val="en-AU"/>
        </w:rPr>
        <w:t>.</w:t>
      </w:r>
    </w:p>
    <w:p w14:paraId="364A8240" w14:textId="77777777" w:rsidR="00D25531" w:rsidRPr="00C31EA1" w:rsidRDefault="00D25531" w:rsidP="000C4AF6">
      <w:pPr>
        <w:pStyle w:val="2Bullet"/>
        <w:numPr>
          <w:ilvl w:val="0"/>
          <w:numId w:val="0"/>
        </w:numPr>
        <w:ind w:left="850" w:hanging="357"/>
        <w:rPr>
          <w:lang w:val="en-AU"/>
        </w:rPr>
      </w:pPr>
    </w:p>
    <w:p w14:paraId="330DE605" w14:textId="77777777" w:rsidR="00C31EA1" w:rsidRPr="00C31EA1" w:rsidRDefault="00C31EA1" w:rsidP="00C31EA1">
      <w:pPr>
        <w:pStyle w:val="Heading2"/>
        <w:rPr>
          <w:lang w:val="en-AU"/>
        </w:rPr>
      </w:pPr>
      <w:r w:rsidRPr="00C31EA1">
        <w:rPr>
          <w:lang w:val="en-AU"/>
        </w:rPr>
        <w:lastRenderedPageBreak/>
        <w:t>Student</w:t>
      </w:r>
      <w:r w:rsidRPr="00C31EA1">
        <w:rPr>
          <w:spacing w:val="-9"/>
          <w:lang w:val="en-AU"/>
        </w:rPr>
        <w:t xml:space="preserve"> </w:t>
      </w:r>
      <w:r w:rsidRPr="00C31EA1">
        <w:rPr>
          <w:lang w:val="en-AU"/>
        </w:rPr>
        <w:t>misconduct</w:t>
      </w:r>
    </w:p>
    <w:p w14:paraId="27C27784" w14:textId="77777777" w:rsidR="00D25531" w:rsidRDefault="00C31EA1" w:rsidP="00894C70">
      <w:pPr>
        <w:pStyle w:val="2Bullet"/>
        <w:numPr>
          <w:ilvl w:val="0"/>
          <w:numId w:val="44"/>
        </w:numPr>
        <w:ind w:left="851" w:hanging="425"/>
        <w:rPr>
          <w:lang w:val="en-AU"/>
        </w:rPr>
      </w:pPr>
      <w:r w:rsidRPr="000C4AF6">
        <w:rPr>
          <w:lang w:val="en-AU"/>
        </w:rPr>
        <w:t xml:space="preserve">Students are expected to behave in a way that that does not disrupt the </w:t>
      </w:r>
      <w:r w:rsidR="00536869" w:rsidRPr="000C4AF6">
        <w:rPr>
          <w:lang w:val="en-AU"/>
        </w:rPr>
        <w:t>examination</w:t>
      </w:r>
      <w:r w:rsidRPr="000C4AF6">
        <w:rPr>
          <w:lang w:val="en-AU"/>
        </w:rPr>
        <w:t xml:space="preserve"> process, or disturb, distract</w:t>
      </w:r>
      <w:r w:rsidR="00D25531">
        <w:rPr>
          <w:lang w:val="en-AU"/>
        </w:rPr>
        <w:t>,</w:t>
      </w:r>
      <w:r w:rsidRPr="000C4AF6">
        <w:rPr>
          <w:lang w:val="en-AU"/>
        </w:rPr>
        <w:t xml:space="preserve"> or adversely affect any other student</w:t>
      </w:r>
      <w:r w:rsidR="00D25531">
        <w:rPr>
          <w:lang w:val="en-AU"/>
        </w:rPr>
        <w:t>.</w:t>
      </w:r>
      <w:r w:rsidRPr="000C4AF6">
        <w:rPr>
          <w:lang w:val="en-AU"/>
        </w:rPr>
        <w:t xml:space="preserve"> </w:t>
      </w:r>
    </w:p>
    <w:p w14:paraId="373E1CCB" w14:textId="4C639670" w:rsidR="00C31EA1" w:rsidRPr="000C4AF6" w:rsidRDefault="00D25531" w:rsidP="00894C70">
      <w:pPr>
        <w:pStyle w:val="2Bullet"/>
        <w:numPr>
          <w:ilvl w:val="0"/>
          <w:numId w:val="44"/>
        </w:numPr>
        <w:ind w:left="851" w:hanging="425"/>
        <w:rPr>
          <w:lang w:val="en-AU"/>
        </w:rPr>
      </w:pPr>
      <w:r>
        <w:rPr>
          <w:lang w:val="en-AU"/>
        </w:rPr>
        <w:t>Students</w:t>
      </w:r>
      <w:r w:rsidRPr="000C4AF6">
        <w:rPr>
          <w:lang w:val="en-AU"/>
        </w:rPr>
        <w:t xml:space="preserve"> </w:t>
      </w:r>
      <w:r w:rsidR="00C31EA1" w:rsidRPr="000C4AF6">
        <w:rPr>
          <w:lang w:val="en-AU"/>
        </w:rPr>
        <w:t>must follow any direct instructions from</w:t>
      </w:r>
      <w:r w:rsidR="00C31EA1" w:rsidRPr="000C4AF6">
        <w:rPr>
          <w:spacing w:val="-15"/>
          <w:lang w:val="en-AU"/>
        </w:rPr>
        <w:t xml:space="preserve"> </w:t>
      </w:r>
      <w:r w:rsidR="00C31EA1" w:rsidRPr="000C4AF6">
        <w:rPr>
          <w:lang w:val="en-AU"/>
        </w:rPr>
        <w:t>Invigilators.</w:t>
      </w:r>
    </w:p>
    <w:p w14:paraId="64E35C74" w14:textId="4EE1F3F2" w:rsidR="00C31EA1" w:rsidRPr="00C31EA1" w:rsidRDefault="00C31EA1" w:rsidP="004C4742">
      <w:pPr>
        <w:pStyle w:val="2Bullet"/>
        <w:ind w:left="851" w:hanging="425"/>
        <w:rPr>
          <w:lang w:val="en-AU"/>
        </w:rPr>
      </w:pPr>
      <w:r w:rsidRPr="00C31EA1">
        <w:rPr>
          <w:lang w:val="en-AU"/>
        </w:rPr>
        <w:t xml:space="preserve">If the student does not adhere to any direct instructions from Invigilators and/or persists in causing disruption in the </w:t>
      </w:r>
      <w:r w:rsidR="00536869">
        <w:rPr>
          <w:lang w:val="en-AU"/>
        </w:rPr>
        <w:t>examination</w:t>
      </w:r>
      <w:r w:rsidRPr="00C31EA1">
        <w:rPr>
          <w:lang w:val="en-AU"/>
        </w:rPr>
        <w:t xml:space="preserve"> room, affecting other students, the student will be required to leave the </w:t>
      </w:r>
      <w:r w:rsidR="00536869">
        <w:rPr>
          <w:lang w:val="en-AU"/>
        </w:rPr>
        <w:t>examination</w:t>
      </w:r>
      <w:r w:rsidRPr="00C31EA1">
        <w:rPr>
          <w:lang w:val="en-AU"/>
        </w:rPr>
        <w:t xml:space="preserve"> room, and may not be permitted to</w:t>
      </w:r>
      <w:r w:rsidRPr="00C31EA1">
        <w:rPr>
          <w:spacing w:val="-31"/>
          <w:lang w:val="en-AU"/>
        </w:rPr>
        <w:t xml:space="preserve"> </w:t>
      </w:r>
      <w:r w:rsidRPr="00C31EA1">
        <w:rPr>
          <w:lang w:val="en-AU"/>
        </w:rPr>
        <w:t>return.</w:t>
      </w:r>
    </w:p>
    <w:p w14:paraId="2A9DD47B" w14:textId="563A4DF6" w:rsidR="00C31EA1" w:rsidRPr="00C31EA1" w:rsidRDefault="00C31EA1" w:rsidP="00C31EA1">
      <w:pPr>
        <w:pStyle w:val="Heading2"/>
        <w:rPr>
          <w:lang w:val="en-AU"/>
        </w:rPr>
      </w:pPr>
      <w:r w:rsidRPr="00C31EA1">
        <w:rPr>
          <w:lang w:val="en-AU"/>
        </w:rPr>
        <w:t xml:space="preserve">Student access to marked </w:t>
      </w:r>
      <w:r w:rsidR="00536869">
        <w:rPr>
          <w:lang w:val="en-AU"/>
        </w:rPr>
        <w:t>examination</w:t>
      </w:r>
      <w:r w:rsidRPr="00C31EA1">
        <w:rPr>
          <w:lang w:val="en-AU"/>
        </w:rPr>
        <w:t xml:space="preserve"> answer</w:t>
      </w:r>
      <w:r w:rsidRPr="00C31EA1">
        <w:rPr>
          <w:spacing w:val="-28"/>
          <w:lang w:val="en-AU"/>
        </w:rPr>
        <w:t xml:space="preserve"> </w:t>
      </w:r>
      <w:r w:rsidRPr="00C31EA1">
        <w:rPr>
          <w:lang w:val="en-AU"/>
        </w:rPr>
        <w:t>booklets</w:t>
      </w:r>
    </w:p>
    <w:p w14:paraId="41D676A7" w14:textId="1043C38A" w:rsidR="00C31EA1" w:rsidRPr="00C31EA1" w:rsidRDefault="00C31EA1" w:rsidP="00894C70">
      <w:pPr>
        <w:pStyle w:val="2Bullet"/>
        <w:numPr>
          <w:ilvl w:val="0"/>
          <w:numId w:val="45"/>
        </w:numPr>
        <w:ind w:left="851" w:hanging="425"/>
      </w:pPr>
      <w:r w:rsidRPr="00C31EA1">
        <w:t xml:space="preserve">Original marked </w:t>
      </w:r>
      <w:r w:rsidR="00536869">
        <w:t>examination</w:t>
      </w:r>
      <w:r w:rsidRPr="00C31EA1">
        <w:t xml:space="preserve"> answer booklets must not be taken away by students.</w:t>
      </w:r>
    </w:p>
    <w:sectPr w:rsidR="00C31EA1" w:rsidRPr="00C31EA1" w:rsidSect="00C31EA1">
      <w:headerReference w:type="even" r:id="rId9"/>
      <w:headerReference w:type="default" r:id="rId10"/>
      <w:footerReference w:type="even" r:id="rId11"/>
      <w:footerReference w:type="default" r:id="rId12"/>
      <w:pgSz w:w="11907" w:h="16840" w:code="9"/>
      <w:pgMar w:top="1440" w:right="1440" w:bottom="1440" w:left="1440" w:header="68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E00AA" w14:textId="77777777" w:rsidR="00254707" w:rsidRDefault="00254707" w:rsidP="00383D69">
      <w:pPr>
        <w:pStyle w:val="DocumentTitle"/>
      </w:pPr>
      <w:r>
        <w:separator/>
      </w:r>
    </w:p>
    <w:p w14:paraId="2B7C62CF" w14:textId="77777777" w:rsidR="00254707" w:rsidRDefault="00254707" w:rsidP="00522BF0"/>
    <w:p w14:paraId="5DE76C00" w14:textId="77777777" w:rsidR="00254707" w:rsidRDefault="00254707"/>
  </w:endnote>
  <w:endnote w:type="continuationSeparator" w:id="0">
    <w:p w14:paraId="0188FEC1" w14:textId="77777777" w:rsidR="00254707" w:rsidRDefault="00254707" w:rsidP="00383D69">
      <w:pPr>
        <w:pStyle w:val="DocumentTitle"/>
      </w:pPr>
      <w:r>
        <w:continuationSeparator/>
      </w:r>
    </w:p>
    <w:p w14:paraId="7FA1E583" w14:textId="77777777" w:rsidR="00254707" w:rsidRDefault="00254707" w:rsidP="00522BF0"/>
    <w:p w14:paraId="00EEC3A9" w14:textId="77777777" w:rsidR="00254707" w:rsidRDefault="00254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uckland Council Bliss">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95519883"/>
      <w:docPartObj>
        <w:docPartGallery w:val="Page Numbers (Bottom of Page)"/>
        <w:docPartUnique/>
      </w:docPartObj>
    </w:sdtPr>
    <w:sdtEndPr>
      <w:rPr>
        <w:rStyle w:val="PageNumber"/>
      </w:rPr>
    </w:sdtEndPr>
    <w:sdtContent>
      <w:p w14:paraId="285B4F44" w14:textId="64F83216" w:rsidR="001E35CC" w:rsidRDefault="001E35CC" w:rsidP="00E362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1DAE8" w14:textId="77777777" w:rsidR="001E35CC" w:rsidRDefault="001E35CC" w:rsidP="00B10596">
    <w:pPr>
      <w:pStyle w:val="Footer"/>
      <w:ind w:right="360"/>
    </w:pPr>
  </w:p>
  <w:p w14:paraId="2D67E4BA" w14:textId="77777777" w:rsidR="001E35CC" w:rsidRDefault="001E35CC" w:rsidP="00522BF0"/>
  <w:p w14:paraId="05BE835F" w14:textId="77777777" w:rsidR="001E35CC" w:rsidRDefault="001E35C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cstheme="minorHAnsi"/>
        <w:sz w:val="20"/>
      </w:rPr>
      <w:id w:val="-532575097"/>
      <w:docPartObj>
        <w:docPartGallery w:val="Page Numbers (Bottom of Page)"/>
        <w:docPartUnique/>
      </w:docPartObj>
    </w:sdtPr>
    <w:sdtEndPr>
      <w:rPr>
        <w:rStyle w:val="PageNumber"/>
      </w:rPr>
    </w:sdtEndPr>
    <w:sdtContent>
      <w:p w14:paraId="412AD48D" w14:textId="0A127C57" w:rsidR="001E35CC" w:rsidRPr="00B10596" w:rsidRDefault="001E35CC" w:rsidP="00B10596">
        <w:pPr>
          <w:pStyle w:val="Footer"/>
          <w:framePr w:wrap="none" w:vAnchor="text" w:hAnchor="margin" w:xAlign="right" w:y="-93"/>
          <w:rPr>
            <w:rStyle w:val="PageNumber"/>
            <w:rFonts w:asciiTheme="minorHAnsi" w:hAnsiTheme="minorHAnsi" w:cstheme="minorHAnsi"/>
            <w:sz w:val="20"/>
          </w:rPr>
        </w:pPr>
        <w:r w:rsidRPr="00B10596">
          <w:rPr>
            <w:rStyle w:val="PageNumber"/>
            <w:rFonts w:asciiTheme="minorHAnsi" w:hAnsiTheme="minorHAnsi" w:cstheme="minorHAnsi"/>
            <w:sz w:val="20"/>
          </w:rPr>
          <w:fldChar w:fldCharType="begin"/>
        </w:r>
        <w:r w:rsidRPr="00B10596">
          <w:rPr>
            <w:rStyle w:val="PageNumber"/>
            <w:rFonts w:asciiTheme="minorHAnsi" w:hAnsiTheme="minorHAnsi" w:cstheme="minorHAnsi"/>
            <w:sz w:val="20"/>
          </w:rPr>
          <w:instrText xml:space="preserve"> PAGE </w:instrText>
        </w:r>
        <w:r w:rsidRPr="00B10596">
          <w:rPr>
            <w:rStyle w:val="PageNumber"/>
            <w:rFonts w:asciiTheme="minorHAnsi" w:hAnsiTheme="minorHAnsi" w:cstheme="minorHAnsi"/>
            <w:sz w:val="20"/>
          </w:rPr>
          <w:fldChar w:fldCharType="separate"/>
        </w:r>
        <w:r w:rsidR="007453B5">
          <w:rPr>
            <w:rStyle w:val="PageNumber"/>
            <w:rFonts w:asciiTheme="minorHAnsi" w:hAnsiTheme="minorHAnsi" w:cstheme="minorHAnsi"/>
            <w:noProof/>
            <w:sz w:val="20"/>
          </w:rPr>
          <w:t>1</w:t>
        </w:r>
        <w:r w:rsidRPr="00B10596">
          <w:rPr>
            <w:rStyle w:val="PageNumber"/>
            <w:rFonts w:asciiTheme="minorHAnsi" w:hAnsiTheme="minorHAnsi" w:cstheme="minorHAnsi"/>
            <w:sz w:val="20"/>
          </w:rPr>
          <w:fldChar w:fldCharType="end"/>
        </w:r>
      </w:p>
    </w:sdtContent>
  </w:sdt>
  <w:p w14:paraId="596A7165" w14:textId="7F380408" w:rsidR="001E35CC" w:rsidRPr="00B10596" w:rsidRDefault="001E35CC" w:rsidP="00B10596">
    <w:pPr>
      <w:pBdr>
        <w:top w:val="single" w:sz="4" w:space="1" w:color="auto"/>
      </w:pBdr>
      <w:ind w:right="-45"/>
      <w:rPr>
        <w:rFonts w:asciiTheme="minorHAnsi" w:hAnsiTheme="minorHAnsi" w:cstheme="minorHAnsi"/>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22B01" w14:textId="77777777" w:rsidR="00254707" w:rsidRDefault="00254707" w:rsidP="00383D69">
      <w:pPr>
        <w:pStyle w:val="DocumentTitle"/>
      </w:pPr>
      <w:r>
        <w:separator/>
      </w:r>
    </w:p>
    <w:p w14:paraId="12D88EA5" w14:textId="77777777" w:rsidR="00254707" w:rsidRDefault="00254707" w:rsidP="00522BF0"/>
    <w:p w14:paraId="18E51C25" w14:textId="77777777" w:rsidR="00254707" w:rsidRDefault="00254707"/>
  </w:footnote>
  <w:footnote w:type="continuationSeparator" w:id="0">
    <w:p w14:paraId="3FC3BACE" w14:textId="77777777" w:rsidR="00254707" w:rsidRDefault="00254707" w:rsidP="00383D69">
      <w:pPr>
        <w:pStyle w:val="DocumentTitle"/>
      </w:pPr>
      <w:r>
        <w:continuationSeparator/>
      </w:r>
    </w:p>
    <w:p w14:paraId="52E2479A" w14:textId="77777777" w:rsidR="00254707" w:rsidRDefault="00254707" w:rsidP="00522BF0"/>
    <w:p w14:paraId="4DE1C5D2" w14:textId="77777777" w:rsidR="00254707" w:rsidRDefault="002547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EBFA6" w14:textId="77777777" w:rsidR="001E35CC" w:rsidRDefault="001E35CC" w:rsidP="00522BF0">
    <w:pPr>
      <w:pStyle w:val="Header"/>
    </w:pPr>
  </w:p>
  <w:p w14:paraId="79CB39EA" w14:textId="77777777" w:rsidR="001E35CC" w:rsidRDefault="001E35CC" w:rsidP="00522BF0"/>
  <w:p w14:paraId="0479B475" w14:textId="77777777" w:rsidR="001E35CC" w:rsidRDefault="001E35C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DE61" w14:textId="365A8084" w:rsidR="001E35CC" w:rsidRPr="002E428B" w:rsidRDefault="001E35CC" w:rsidP="00B10596">
    <w:r>
      <w:rPr>
        <w:rFonts w:asciiTheme="minorHAnsi" w:hAnsiTheme="minorHAnsi" w:cstheme="minorHAnsi"/>
        <w:sz w:val="18"/>
        <w:szCs w:val="18"/>
        <w:lang w:val="en-NZ"/>
      </w:rPr>
      <w:t>Examinations Regulations</w:t>
    </w:r>
    <w:r w:rsidRPr="00B10596">
      <w:rPr>
        <w:rFonts w:asciiTheme="minorHAnsi" w:hAnsiTheme="minorHAnsi" w:cstheme="minorHAnsi"/>
        <w:sz w:val="18"/>
        <w:szCs w:val="18"/>
      </w:rPr>
      <w:tab/>
    </w:r>
    <w:r w:rsidRPr="00B1059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v</w:t>
    </w:r>
    <w:r w:rsidR="002A54C2">
      <w:rPr>
        <w:rFonts w:asciiTheme="minorHAnsi" w:hAnsiTheme="minorHAnsi" w:cstheme="minorHAnsi"/>
        <w:sz w:val="18"/>
        <w:szCs w:val="18"/>
      </w:rPr>
      <w:t xml:space="preserve"> </w:t>
    </w:r>
    <w:r>
      <w:rPr>
        <w:rFonts w:asciiTheme="minorHAnsi" w:hAnsiTheme="minorHAnsi" w:cstheme="minorHAnsi"/>
        <w:sz w:val="18"/>
        <w:szCs w:val="18"/>
      </w:rPr>
      <w:t>1.</w:t>
    </w:r>
    <w:r w:rsidR="002A54C2">
      <w:rPr>
        <w:rFonts w:asciiTheme="minorHAnsi" w:hAnsiTheme="minorHAnsi" w:cstheme="minorHAnsi"/>
        <w:sz w:val="18"/>
        <w:szCs w:val="18"/>
      </w:rPr>
      <w:t>7</w:t>
    </w:r>
    <w:r w:rsidRPr="00B10596">
      <w:rPr>
        <w:rFonts w:asciiTheme="minorHAnsi" w:hAnsiTheme="minorHAnsi" w:cstheme="minorHAnsi"/>
        <w:sz w:val="18"/>
        <w:szCs w:val="18"/>
      </w:rPr>
      <w:t xml:space="preserve"> (</w:t>
    </w:r>
    <w:r w:rsidR="002A54C2">
      <w:rPr>
        <w:rFonts w:asciiTheme="minorHAnsi" w:hAnsiTheme="minorHAnsi" w:cstheme="minorHAnsi"/>
        <w:sz w:val="18"/>
        <w:szCs w:val="18"/>
      </w:rPr>
      <w:t>24/10/2019</w:t>
    </w:r>
    <w:r w:rsidRPr="00B10596">
      <w:rPr>
        <w:rFonts w:asciiTheme="minorHAnsi" w:hAnsiTheme="minorHAnsi" w:cstheme="minorHAns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D22"/>
    <w:multiLevelType w:val="hybridMultilevel"/>
    <w:tmpl w:val="BE78B438"/>
    <w:lvl w:ilvl="0" w:tplc="0B701E62">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1" w15:restartNumberingAfterBreak="0">
    <w:nsid w:val="071569E2"/>
    <w:multiLevelType w:val="hybridMultilevel"/>
    <w:tmpl w:val="A2C6361E"/>
    <w:lvl w:ilvl="0" w:tplc="14090019">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2" w15:restartNumberingAfterBreak="0">
    <w:nsid w:val="0D9E1965"/>
    <w:multiLevelType w:val="multilevel"/>
    <w:tmpl w:val="A634BE7E"/>
    <w:lvl w:ilvl="0">
      <w:start w:val="1"/>
      <w:numFmt w:val="decimal"/>
      <w:pStyle w:val="Header1"/>
      <w:lvlText w:val="%1."/>
      <w:lvlJc w:val="left"/>
      <w:pPr>
        <w:tabs>
          <w:tab w:val="num" w:pos="567"/>
        </w:tabs>
        <w:ind w:left="567" w:hanging="567"/>
      </w:pPr>
      <w:rPr>
        <w:rFonts w:ascii="Arial" w:hAnsi="Arial" w:hint="default"/>
        <w:b/>
        <w:i w:val="0"/>
        <w:caps/>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er2"/>
      <w:lvlText w:val="%1.%2."/>
      <w:lvlJc w:val="left"/>
      <w:pPr>
        <w:tabs>
          <w:tab w:val="num" w:pos="1191"/>
        </w:tabs>
        <w:ind w:left="1191" w:hanging="624"/>
      </w:pPr>
      <w:rPr>
        <w:rFonts w:ascii="Arial" w:hAnsi="Arial" w:hint="default"/>
        <w:b/>
        <w:i w:val="0"/>
        <w:sz w:val="24"/>
        <w:szCs w:val="24"/>
      </w:rPr>
    </w:lvl>
    <w:lvl w:ilvl="2">
      <w:start w:val="1"/>
      <w:numFmt w:val="decimal"/>
      <w:lvlRestart w:val="1"/>
      <w:pStyle w:val="Header3"/>
      <w:lvlText w:val="%1.%2.%3."/>
      <w:lvlJc w:val="left"/>
      <w:pPr>
        <w:tabs>
          <w:tab w:val="num" w:pos="2041"/>
        </w:tabs>
        <w:ind w:left="2041" w:hanging="850"/>
      </w:pPr>
      <w:rPr>
        <w:rFonts w:ascii="Arial" w:hAnsi="Arial" w:hint="default"/>
        <w:b/>
        <w:i w:val="0"/>
        <w:sz w:val="24"/>
        <w:szCs w:val="24"/>
      </w:rPr>
    </w:lvl>
    <w:lvl w:ilvl="3">
      <w:start w:val="1"/>
      <w:numFmt w:val="decimal"/>
      <w:lvlRestart w:val="1"/>
      <w:pStyle w:val="Header4"/>
      <w:lvlText w:val="%1.%2.%3.%4."/>
      <w:lvlJc w:val="left"/>
      <w:pPr>
        <w:tabs>
          <w:tab w:val="num" w:pos="3062"/>
        </w:tabs>
        <w:ind w:left="3062" w:hanging="1021"/>
      </w:pPr>
      <w:rPr>
        <w:rFonts w:ascii="Arial" w:hAnsi="Arial" w:hint="default"/>
        <w:b/>
        <w:i w:val="0"/>
        <w:sz w:val="24"/>
        <w:szCs w:val="24"/>
      </w:rPr>
    </w:lvl>
    <w:lvl w:ilvl="4">
      <w:start w:val="1"/>
      <w:numFmt w:val="decimal"/>
      <w:lvlRestart w:val="1"/>
      <w:pStyle w:val="Header5"/>
      <w:lvlText w:val="%1.%2.%3.%4.%5."/>
      <w:lvlJc w:val="left"/>
      <w:pPr>
        <w:tabs>
          <w:tab w:val="num" w:pos="4309"/>
        </w:tabs>
        <w:ind w:left="4309" w:hanging="1247"/>
      </w:pPr>
      <w:rPr>
        <w:rFonts w:ascii="Arial" w:hAnsi="Arial" w:hint="default"/>
        <w:b/>
        <w:i w:val="0"/>
        <w:sz w:val="24"/>
        <w:szCs w:val="24"/>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0F985C99"/>
    <w:multiLevelType w:val="hybridMultilevel"/>
    <w:tmpl w:val="98DC9DDE"/>
    <w:lvl w:ilvl="0" w:tplc="69267544">
      <w:start w:val="2"/>
      <w:numFmt w:val="decimal"/>
      <w:lvlText w:val="%1."/>
      <w:lvlJc w:val="left"/>
      <w:pPr>
        <w:ind w:left="1146" w:hanging="360"/>
      </w:pPr>
      <w:rPr>
        <w:rFonts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4" w15:restartNumberingAfterBreak="0">
    <w:nsid w:val="21F02671"/>
    <w:multiLevelType w:val="hybridMultilevel"/>
    <w:tmpl w:val="44BC6B7E"/>
    <w:lvl w:ilvl="0" w:tplc="14090019">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5" w15:restartNumberingAfterBreak="0">
    <w:nsid w:val="23506481"/>
    <w:multiLevelType w:val="hybridMultilevel"/>
    <w:tmpl w:val="698E0AD0"/>
    <w:lvl w:ilvl="0" w:tplc="4A2E29C4">
      <w:start w:val="1"/>
      <w:numFmt w:val="bullet"/>
      <w:pStyle w:val="TableB1"/>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CB7FCD"/>
    <w:multiLevelType w:val="hybridMultilevel"/>
    <w:tmpl w:val="827E8914"/>
    <w:lvl w:ilvl="0" w:tplc="14090019">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15:restartNumberingAfterBreak="0">
    <w:nsid w:val="2E134587"/>
    <w:multiLevelType w:val="hybridMultilevel"/>
    <w:tmpl w:val="1960FA62"/>
    <w:lvl w:ilvl="0" w:tplc="68CE36A0">
      <w:start w:val="3"/>
      <w:numFmt w:val="decimal"/>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8" w15:restartNumberingAfterBreak="0">
    <w:nsid w:val="2EF229F4"/>
    <w:multiLevelType w:val="multilevel"/>
    <w:tmpl w:val="3A3EABD8"/>
    <w:styleLink w:val="Headings"/>
    <w:lvl w:ilvl="0">
      <w:start w:val="1"/>
      <w:numFmt w:val="decimal"/>
      <w:lvlText w:val="%1."/>
      <w:lvlJc w:val="left"/>
      <w:pPr>
        <w:ind w:left="993" w:hanging="993"/>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2F6F7C59"/>
    <w:multiLevelType w:val="multilevel"/>
    <w:tmpl w:val="403E0E84"/>
    <w:lvl w:ilvl="0">
      <w:start w:val="1"/>
      <w:numFmt w:val="lowerLetter"/>
      <w:lvlText w:val="%1)"/>
      <w:lvlJc w:val="left"/>
      <w:pPr>
        <w:tabs>
          <w:tab w:val="num" w:pos="964"/>
        </w:tabs>
        <w:ind w:left="964" w:hanging="397"/>
      </w:pPr>
      <w:rPr>
        <w:rFonts w:ascii="Arial" w:hAnsi="Arial" w:hint="default"/>
        <w:sz w:val="22"/>
        <w:szCs w:val="22"/>
      </w:rPr>
    </w:lvl>
    <w:lvl w:ilvl="1">
      <w:start w:val="1"/>
      <w:numFmt w:val="lowerLetter"/>
      <w:pStyle w:val="2a"/>
      <w:lvlText w:val="%2)"/>
      <w:lvlJc w:val="left"/>
      <w:pPr>
        <w:tabs>
          <w:tab w:val="num" w:pos="1588"/>
        </w:tabs>
        <w:ind w:left="1588" w:hanging="397"/>
      </w:pPr>
      <w:rPr>
        <w:rFonts w:asciiTheme="minorHAnsi" w:hAnsiTheme="minorHAnsi" w:hint="default"/>
        <w:sz w:val="22"/>
        <w:szCs w:val="22"/>
      </w:rPr>
    </w:lvl>
    <w:lvl w:ilvl="2">
      <w:start w:val="1"/>
      <w:numFmt w:val="lowerLetter"/>
      <w:lvlRestart w:val="1"/>
      <w:lvlText w:val="%3)"/>
      <w:lvlJc w:val="left"/>
      <w:pPr>
        <w:tabs>
          <w:tab w:val="num" w:pos="2438"/>
        </w:tabs>
        <w:ind w:left="2438" w:hanging="397"/>
      </w:pPr>
      <w:rPr>
        <w:rFonts w:ascii="Arial" w:hAnsi="Arial" w:hint="default"/>
        <w:sz w:val="22"/>
        <w:szCs w:val="22"/>
      </w:rPr>
    </w:lvl>
    <w:lvl w:ilvl="3">
      <w:start w:val="1"/>
      <w:numFmt w:val="lowerLetter"/>
      <w:lvlRestart w:val="1"/>
      <w:lvlText w:val="%4)"/>
      <w:lvlJc w:val="left"/>
      <w:pPr>
        <w:tabs>
          <w:tab w:val="num" w:pos="3459"/>
        </w:tabs>
        <w:ind w:left="3459" w:hanging="397"/>
      </w:pPr>
      <w:rPr>
        <w:rFonts w:ascii="Arial" w:hAnsi="Arial" w:hint="default"/>
        <w:sz w:val="22"/>
        <w:szCs w:val="22"/>
      </w:rPr>
    </w:lvl>
    <w:lvl w:ilvl="4">
      <w:start w:val="1"/>
      <w:numFmt w:val="lowerLetter"/>
      <w:lvlRestart w:val="1"/>
      <w:lvlText w:val="%5)"/>
      <w:lvlJc w:val="left"/>
      <w:pPr>
        <w:tabs>
          <w:tab w:val="num" w:pos="4706"/>
        </w:tabs>
        <w:ind w:left="4706" w:hanging="397"/>
      </w:pPr>
      <w:rPr>
        <w:rFonts w:ascii="Arial" w:hAnsi="Arial"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B1C6293"/>
    <w:multiLevelType w:val="multilevel"/>
    <w:tmpl w:val="B3740636"/>
    <w:lvl w:ilvl="0">
      <w:start w:val="1"/>
      <w:numFmt w:val="decimal"/>
      <w:pStyle w:val="Heading1"/>
      <w:suff w:val="space"/>
      <w:lvlText w:val="%1"/>
      <w:lvlJc w:val="left"/>
      <w:pPr>
        <w:ind w:left="0" w:firstLine="0"/>
      </w:pPr>
      <w:rPr>
        <w:rFonts w:ascii="Calibri" w:hAnsi="Calibri" w:hint="default"/>
        <w:b/>
        <w:i w:val="0"/>
        <w:color w:val="24437D"/>
        <w:sz w:val="32"/>
      </w:rPr>
    </w:lvl>
    <w:lvl w:ilvl="1">
      <w:start w:val="1"/>
      <w:numFmt w:val="decimal"/>
      <w:pStyle w:val="Heading2"/>
      <w:suff w:val="space"/>
      <w:lvlText w:val="%1.%2"/>
      <w:lvlJc w:val="left"/>
      <w:pPr>
        <w:ind w:left="568" w:firstLine="0"/>
      </w:pPr>
      <w:rPr>
        <w:rFonts w:asciiTheme="minorHAnsi" w:hAnsiTheme="minorHAnsi" w:hint="default"/>
        <w:b/>
        <w:i w:val="0"/>
        <w:color w:val="24437D"/>
        <w:sz w:val="28"/>
      </w:rPr>
    </w:lvl>
    <w:lvl w:ilvl="2">
      <w:start w:val="1"/>
      <w:numFmt w:val="decimal"/>
      <w:pStyle w:val="Heading3"/>
      <w:suff w:val="space"/>
      <w:lvlText w:val="%1.%2.%3"/>
      <w:lvlJc w:val="left"/>
      <w:pPr>
        <w:ind w:left="0" w:firstLine="0"/>
      </w:pPr>
      <w:rPr>
        <w:rFonts w:asciiTheme="minorHAnsi" w:hAnsiTheme="minorHAnsi" w:hint="default"/>
        <w:b/>
        <w:i w:val="0"/>
        <w:color w:val="0070C0"/>
        <w:sz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CDC752F"/>
    <w:multiLevelType w:val="hybridMultilevel"/>
    <w:tmpl w:val="5F26B714"/>
    <w:lvl w:ilvl="0" w:tplc="1AC085A8">
      <w:start w:val="1"/>
      <w:numFmt w:val="lowerLetter"/>
      <w:pStyle w:val="Numberedlist"/>
      <w:lvlText w:val="%1."/>
      <w:lvlJc w:val="left"/>
      <w:pPr>
        <w:ind w:left="1284" w:hanging="360"/>
      </w:pPr>
      <w:rPr>
        <w:rFonts w:ascii="Arial" w:hAnsi="Arial" w:hint="default"/>
        <w:b w:val="0"/>
        <w:i w:val="0"/>
        <w:sz w:val="22"/>
      </w:rPr>
    </w:lvl>
    <w:lvl w:ilvl="1" w:tplc="14090019" w:tentative="1">
      <w:start w:val="1"/>
      <w:numFmt w:val="lowerLetter"/>
      <w:lvlText w:val="%2."/>
      <w:lvlJc w:val="left"/>
      <w:pPr>
        <w:ind w:left="2004" w:hanging="360"/>
      </w:pPr>
    </w:lvl>
    <w:lvl w:ilvl="2" w:tplc="1409001B" w:tentative="1">
      <w:start w:val="1"/>
      <w:numFmt w:val="lowerRoman"/>
      <w:lvlText w:val="%3."/>
      <w:lvlJc w:val="right"/>
      <w:pPr>
        <w:ind w:left="2724" w:hanging="180"/>
      </w:pPr>
    </w:lvl>
    <w:lvl w:ilvl="3" w:tplc="1409000F" w:tentative="1">
      <w:start w:val="1"/>
      <w:numFmt w:val="decimal"/>
      <w:lvlText w:val="%4."/>
      <w:lvlJc w:val="left"/>
      <w:pPr>
        <w:ind w:left="3444" w:hanging="360"/>
      </w:pPr>
    </w:lvl>
    <w:lvl w:ilvl="4" w:tplc="14090019" w:tentative="1">
      <w:start w:val="1"/>
      <w:numFmt w:val="lowerLetter"/>
      <w:lvlText w:val="%5."/>
      <w:lvlJc w:val="left"/>
      <w:pPr>
        <w:ind w:left="4164" w:hanging="360"/>
      </w:pPr>
    </w:lvl>
    <w:lvl w:ilvl="5" w:tplc="1409001B" w:tentative="1">
      <w:start w:val="1"/>
      <w:numFmt w:val="lowerRoman"/>
      <w:lvlText w:val="%6."/>
      <w:lvlJc w:val="right"/>
      <w:pPr>
        <w:ind w:left="4884" w:hanging="180"/>
      </w:pPr>
    </w:lvl>
    <w:lvl w:ilvl="6" w:tplc="1409000F" w:tentative="1">
      <w:start w:val="1"/>
      <w:numFmt w:val="decimal"/>
      <w:lvlText w:val="%7."/>
      <w:lvlJc w:val="left"/>
      <w:pPr>
        <w:ind w:left="5604" w:hanging="360"/>
      </w:pPr>
    </w:lvl>
    <w:lvl w:ilvl="7" w:tplc="14090019" w:tentative="1">
      <w:start w:val="1"/>
      <w:numFmt w:val="lowerLetter"/>
      <w:lvlText w:val="%8."/>
      <w:lvlJc w:val="left"/>
      <w:pPr>
        <w:ind w:left="6324" w:hanging="360"/>
      </w:pPr>
    </w:lvl>
    <w:lvl w:ilvl="8" w:tplc="1409001B" w:tentative="1">
      <w:start w:val="1"/>
      <w:numFmt w:val="lowerRoman"/>
      <w:lvlText w:val="%9."/>
      <w:lvlJc w:val="right"/>
      <w:pPr>
        <w:ind w:left="7044" w:hanging="180"/>
      </w:pPr>
    </w:lvl>
  </w:abstractNum>
  <w:abstractNum w:abstractNumId="12" w15:restartNumberingAfterBreak="0">
    <w:nsid w:val="42783C89"/>
    <w:multiLevelType w:val="hybridMultilevel"/>
    <w:tmpl w:val="0394C150"/>
    <w:lvl w:ilvl="0" w:tplc="14090019">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13" w15:restartNumberingAfterBreak="0">
    <w:nsid w:val="42C94B39"/>
    <w:multiLevelType w:val="hybridMultilevel"/>
    <w:tmpl w:val="3DECF632"/>
    <w:lvl w:ilvl="0" w:tplc="D85E498E">
      <w:start w:val="1"/>
      <w:numFmt w:val="lowerLetter"/>
      <w:lvlText w:val="%1."/>
      <w:lvlJc w:val="left"/>
      <w:pPr>
        <w:ind w:left="1146" w:hanging="360"/>
      </w:p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14" w15:restartNumberingAfterBreak="0">
    <w:nsid w:val="43A126FA"/>
    <w:multiLevelType w:val="hybridMultilevel"/>
    <w:tmpl w:val="648E26DC"/>
    <w:lvl w:ilvl="0" w:tplc="14090019">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15" w15:restartNumberingAfterBreak="0">
    <w:nsid w:val="444B228E"/>
    <w:multiLevelType w:val="multilevel"/>
    <w:tmpl w:val="6CA0AD6C"/>
    <w:lvl w:ilvl="0">
      <w:start w:val="1"/>
      <w:numFmt w:val="decimal"/>
      <w:pStyle w:val="1Number"/>
      <w:lvlText w:val="%1)"/>
      <w:lvlJc w:val="left"/>
      <w:pPr>
        <w:tabs>
          <w:tab w:val="num" w:pos="964"/>
        </w:tabs>
        <w:ind w:left="964" w:hanging="397"/>
      </w:pPr>
      <w:rPr>
        <w:rFonts w:asciiTheme="minorHAnsi" w:hAnsiTheme="minorHAnsi"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588"/>
        </w:tabs>
        <w:ind w:left="1588" w:hanging="397"/>
      </w:pPr>
      <w:rPr>
        <w:rFonts w:ascii="Arial" w:hAnsi="Arial" w:hint="default"/>
        <w:b w:val="0"/>
        <w:i w:val="0"/>
        <w:sz w:val="22"/>
        <w:szCs w:val="22"/>
      </w:rPr>
    </w:lvl>
    <w:lvl w:ilvl="2">
      <w:start w:val="1"/>
      <w:numFmt w:val="decimal"/>
      <w:lvlRestart w:val="1"/>
      <w:lvlText w:val="%3)"/>
      <w:lvlJc w:val="left"/>
      <w:pPr>
        <w:tabs>
          <w:tab w:val="num" w:pos="2438"/>
        </w:tabs>
        <w:ind w:left="2438" w:hanging="397"/>
      </w:pPr>
      <w:rPr>
        <w:rFonts w:ascii="Arial" w:hAnsi="Arial" w:hint="default"/>
        <w:b w:val="0"/>
        <w:i w:val="0"/>
        <w:sz w:val="22"/>
        <w:szCs w:val="22"/>
      </w:rPr>
    </w:lvl>
    <w:lvl w:ilvl="3">
      <w:start w:val="1"/>
      <w:numFmt w:val="decimal"/>
      <w:lvlRestart w:val="1"/>
      <w:lvlText w:val="%4)"/>
      <w:lvlJc w:val="left"/>
      <w:pPr>
        <w:tabs>
          <w:tab w:val="num" w:pos="3459"/>
        </w:tabs>
        <w:ind w:left="3459" w:hanging="397"/>
      </w:pPr>
      <w:rPr>
        <w:rFonts w:ascii="Arial" w:hAnsi="Arial" w:hint="default"/>
        <w:sz w:val="22"/>
        <w:szCs w:val="22"/>
      </w:rPr>
    </w:lvl>
    <w:lvl w:ilvl="4">
      <w:start w:val="1"/>
      <w:numFmt w:val="decimal"/>
      <w:lvlRestart w:val="1"/>
      <w:lvlText w:val="%5)"/>
      <w:lvlJc w:val="left"/>
      <w:pPr>
        <w:tabs>
          <w:tab w:val="num" w:pos="4706"/>
        </w:tabs>
        <w:ind w:left="4706" w:hanging="397"/>
      </w:pPr>
      <w:rPr>
        <w:rFonts w:ascii="Arial" w:hAnsi="Arial" w:hint="default"/>
        <w:sz w:val="22"/>
        <w:szCs w:val="22"/>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96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6" w15:restartNumberingAfterBreak="0">
    <w:nsid w:val="44EA0720"/>
    <w:multiLevelType w:val="hybridMultilevel"/>
    <w:tmpl w:val="281E8FA2"/>
    <w:lvl w:ilvl="0" w:tplc="A56E10F2">
      <w:start w:val="1"/>
      <w:numFmt w:val="decimal"/>
      <w:pStyle w:val="StyleIndent1TimesNewRoman11pt"/>
      <w:lvlText w:val="%1."/>
      <w:lvlJc w:val="left"/>
      <w:pPr>
        <w:ind w:left="3844" w:hanging="360"/>
      </w:pPr>
    </w:lvl>
    <w:lvl w:ilvl="1" w:tplc="14090019" w:tentative="1">
      <w:start w:val="1"/>
      <w:numFmt w:val="lowerLetter"/>
      <w:lvlText w:val="%2."/>
      <w:lvlJc w:val="left"/>
      <w:pPr>
        <w:ind w:left="3997" w:hanging="360"/>
      </w:pPr>
    </w:lvl>
    <w:lvl w:ilvl="2" w:tplc="1409001B" w:tentative="1">
      <w:start w:val="1"/>
      <w:numFmt w:val="lowerRoman"/>
      <w:lvlText w:val="%3."/>
      <w:lvlJc w:val="right"/>
      <w:pPr>
        <w:ind w:left="4717" w:hanging="180"/>
      </w:pPr>
    </w:lvl>
    <w:lvl w:ilvl="3" w:tplc="1409000F" w:tentative="1">
      <w:start w:val="1"/>
      <w:numFmt w:val="decimal"/>
      <w:lvlText w:val="%4."/>
      <w:lvlJc w:val="left"/>
      <w:pPr>
        <w:ind w:left="5437" w:hanging="360"/>
      </w:pPr>
    </w:lvl>
    <w:lvl w:ilvl="4" w:tplc="14090019" w:tentative="1">
      <w:start w:val="1"/>
      <w:numFmt w:val="lowerLetter"/>
      <w:lvlText w:val="%5."/>
      <w:lvlJc w:val="left"/>
      <w:pPr>
        <w:ind w:left="6157" w:hanging="360"/>
      </w:pPr>
    </w:lvl>
    <w:lvl w:ilvl="5" w:tplc="1409001B" w:tentative="1">
      <w:start w:val="1"/>
      <w:numFmt w:val="lowerRoman"/>
      <w:lvlText w:val="%6."/>
      <w:lvlJc w:val="right"/>
      <w:pPr>
        <w:ind w:left="6877" w:hanging="180"/>
      </w:pPr>
    </w:lvl>
    <w:lvl w:ilvl="6" w:tplc="1409000F" w:tentative="1">
      <w:start w:val="1"/>
      <w:numFmt w:val="decimal"/>
      <w:lvlText w:val="%7."/>
      <w:lvlJc w:val="left"/>
      <w:pPr>
        <w:ind w:left="7597" w:hanging="360"/>
      </w:pPr>
    </w:lvl>
    <w:lvl w:ilvl="7" w:tplc="14090019" w:tentative="1">
      <w:start w:val="1"/>
      <w:numFmt w:val="lowerLetter"/>
      <w:lvlText w:val="%8."/>
      <w:lvlJc w:val="left"/>
      <w:pPr>
        <w:ind w:left="8317" w:hanging="360"/>
      </w:pPr>
    </w:lvl>
    <w:lvl w:ilvl="8" w:tplc="1409001B" w:tentative="1">
      <w:start w:val="1"/>
      <w:numFmt w:val="lowerRoman"/>
      <w:lvlText w:val="%9."/>
      <w:lvlJc w:val="right"/>
      <w:pPr>
        <w:ind w:left="9037" w:hanging="180"/>
      </w:pPr>
    </w:lvl>
  </w:abstractNum>
  <w:abstractNum w:abstractNumId="17" w15:restartNumberingAfterBreak="0">
    <w:nsid w:val="4E8A58A7"/>
    <w:multiLevelType w:val="multilevel"/>
    <w:tmpl w:val="2C669612"/>
    <w:lvl w:ilvl="0">
      <w:start w:val="1"/>
      <w:numFmt w:val="decimal"/>
      <w:pStyle w:val="Reference"/>
      <w:lvlText w:val="[%1]"/>
      <w:lvlJc w:val="left"/>
      <w:pPr>
        <w:tabs>
          <w:tab w:val="num" w:pos="1134"/>
        </w:tabs>
        <w:ind w:left="0" w:firstLine="567"/>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256"/>
        </w:tabs>
        <w:ind w:left="1256" w:hanging="284"/>
      </w:pPr>
      <w:rPr>
        <w:rFonts w:ascii="Arial" w:hAnsi="Arial" w:hint="default"/>
        <w:b w:val="0"/>
        <w:i w:val="0"/>
        <w:sz w:val="22"/>
        <w:szCs w:val="22"/>
      </w:rPr>
    </w:lvl>
    <w:lvl w:ilvl="2">
      <w:start w:val="1"/>
      <w:numFmt w:val="lowerLetter"/>
      <w:lvlRestart w:val="1"/>
      <w:lvlText w:val="%3)"/>
      <w:lvlJc w:val="left"/>
      <w:pPr>
        <w:tabs>
          <w:tab w:val="num" w:pos="2106"/>
        </w:tabs>
        <w:ind w:left="2106" w:hanging="283"/>
      </w:pPr>
      <w:rPr>
        <w:rFonts w:ascii="Arial" w:hAnsi="Arial" w:hint="default"/>
        <w:b w:val="0"/>
        <w:i w:val="0"/>
        <w:sz w:val="22"/>
        <w:szCs w:val="22"/>
      </w:rPr>
    </w:lvl>
    <w:lvl w:ilvl="3">
      <w:start w:val="1"/>
      <w:numFmt w:val="lowerLetter"/>
      <w:lvlText w:val="%4)"/>
      <w:lvlJc w:val="left"/>
      <w:pPr>
        <w:tabs>
          <w:tab w:val="num" w:pos="3240"/>
        </w:tabs>
        <w:ind w:left="3240" w:hanging="283"/>
      </w:pPr>
      <w:rPr>
        <w:rFonts w:hint="default"/>
        <w:sz w:val="22"/>
        <w:szCs w:val="22"/>
      </w:rPr>
    </w:lvl>
    <w:lvl w:ilvl="4">
      <w:start w:val="1"/>
      <w:numFmt w:val="lowerLetter"/>
      <w:lvlText w:val="%5)"/>
      <w:lvlJc w:val="left"/>
      <w:pPr>
        <w:tabs>
          <w:tab w:val="num" w:pos="4374"/>
        </w:tabs>
        <w:ind w:left="4374" w:hanging="283"/>
      </w:pPr>
      <w:rPr>
        <w:rFonts w:ascii="Arial" w:hAnsi="Arial" w:hint="default"/>
        <w:sz w:val="22"/>
        <w:szCs w:val="22"/>
      </w:rPr>
    </w:lvl>
    <w:lvl w:ilvl="5">
      <w:start w:val="1"/>
      <w:numFmt w:val="decimal"/>
      <w:lvlText w:val="%1.%2.%3.%4.%5.%6."/>
      <w:lvlJc w:val="left"/>
      <w:pPr>
        <w:tabs>
          <w:tab w:val="num" w:pos="4725"/>
        </w:tabs>
        <w:ind w:left="3141" w:hanging="936"/>
      </w:pPr>
      <w:rPr>
        <w:rFonts w:hint="default"/>
      </w:rPr>
    </w:lvl>
    <w:lvl w:ilvl="6">
      <w:start w:val="1"/>
      <w:numFmt w:val="decimal"/>
      <w:lvlText w:val="%1.%2.%3.%4.%5.%6.%7."/>
      <w:lvlJc w:val="left"/>
      <w:pPr>
        <w:tabs>
          <w:tab w:val="num" w:pos="5805"/>
        </w:tabs>
        <w:ind w:left="3645" w:hanging="1080"/>
      </w:pPr>
      <w:rPr>
        <w:rFonts w:hint="default"/>
      </w:rPr>
    </w:lvl>
    <w:lvl w:ilvl="7">
      <w:start w:val="1"/>
      <w:numFmt w:val="decimal"/>
      <w:lvlText w:val="%1.%2.%3.%4.%5.%6.%7.%8."/>
      <w:lvlJc w:val="left"/>
      <w:pPr>
        <w:tabs>
          <w:tab w:val="num" w:pos="6525"/>
        </w:tabs>
        <w:ind w:left="4149" w:hanging="1224"/>
      </w:pPr>
      <w:rPr>
        <w:rFonts w:hint="default"/>
      </w:rPr>
    </w:lvl>
    <w:lvl w:ilvl="8">
      <w:start w:val="1"/>
      <w:numFmt w:val="decimal"/>
      <w:lvlText w:val="%1.%2.%3.%4.%5.%6.%7.%8.%9."/>
      <w:lvlJc w:val="left"/>
      <w:pPr>
        <w:tabs>
          <w:tab w:val="num" w:pos="7245"/>
        </w:tabs>
        <w:ind w:left="4725" w:hanging="1440"/>
      </w:pPr>
      <w:rPr>
        <w:rFonts w:hint="default"/>
      </w:rPr>
    </w:lvl>
  </w:abstractNum>
  <w:abstractNum w:abstractNumId="18" w15:restartNumberingAfterBreak="0">
    <w:nsid w:val="51FA1E0B"/>
    <w:multiLevelType w:val="hybridMultilevel"/>
    <w:tmpl w:val="72FCBA90"/>
    <w:lvl w:ilvl="0" w:tplc="310E5258">
      <w:start w:val="1"/>
      <w:numFmt w:val="decimal"/>
      <w:pStyle w:val="2Bullet"/>
      <w:lvlText w:val="%1."/>
      <w:lvlJc w:val="left"/>
      <w:pPr>
        <w:ind w:left="4613" w:hanging="360"/>
      </w:pPr>
      <w:rPr>
        <w:rFonts w:hint="default"/>
      </w:rPr>
    </w:lvl>
    <w:lvl w:ilvl="1" w:tplc="0B701E62">
      <w:start w:val="1"/>
      <w:numFmt w:val="lowerLetter"/>
      <w:lvlText w:val="%2."/>
      <w:lvlJc w:val="left"/>
      <w:pPr>
        <w:ind w:left="4755" w:hanging="360"/>
      </w:pPr>
    </w:lvl>
    <w:lvl w:ilvl="2" w:tplc="1409001B" w:tentative="1">
      <w:start w:val="1"/>
      <w:numFmt w:val="lowerRoman"/>
      <w:lvlText w:val="%3."/>
      <w:lvlJc w:val="right"/>
      <w:pPr>
        <w:ind w:left="3175" w:hanging="180"/>
      </w:pPr>
    </w:lvl>
    <w:lvl w:ilvl="3" w:tplc="1409000F" w:tentative="1">
      <w:start w:val="1"/>
      <w:numFmt w:val="decimal"/>
      <w:lvlText w:val="%4."/>
      <w:lvlJc w:val="left"/>
      <w:pPr>
        <w:ind w:left="3895" w:hanging="360"/>
      </w:pPr>
    </w:lvl>
    <w:lvl w:ilvl="4" w:tplc="14090019" w:tentative="1">
      <w:start w:val="1"/>
      <w:numFmt w:val="lowerLetter"/>
      <w:lvlText w:val="%5."/>
      <w:lvlJc w:val="left"/>
      <w:pPr>
        <w:ind w:left="4615" w:hanging="360"/>
      </w:pPr>
    </w:lvl>
    <w:lvl w:ilvl="5" w:tplc="1409001B" w:tentative="1">
      <w:start w:val="1"/>
      <w:numFmt w:val="lowerRoman"/>
      <w:lvlText w:val="%6."/>
      <w:lvlJc w:val="right"/>
      <w:pPr>
        <w:ind w:left="5335" w:hanging="180"/>
      </w:pPr>
    </w:lvl>
    <w:lvl w:ilvl="6" w:tplc="1409000F" w:tentative="1">
      <w:start w:val="1"/>
      <w:numFmt w:val="decimal"/>
      <w:lvlText w:val="%7."/>
      <w:lvlJc w:val="left"/>
      <w:pPr>
        <w:ind w:left="6055" w:hanging="360"/>
      </w:pPr>
    </w:lvl>
    <w:lvl w:ilvl="7" w:tplc="14090019" w:tentative="1">
      <w:start w:val="1"/>
      <w:numFmt w:val="lowerLetter"/>
      <w:lvlText w:val="%8."/>
      <w:lvlJc w:val="left"/>
      <w:pPr>
        <w:ind w:left="6775" w:hanging="360"/>
      </w:pPr>
    </w:lvl>
    <w:lvl w:ilvl="8" w:tplc="1409001B" w:tentative="1">
      <w:start w:val="1"/>
      <w:numFmt w:val="lowerRoman"/>
      <w:lvlText w:val="%9."/>
      <w:lvlJc w:val="right"/>
      <w:pPr>
        <w:ind w:left="7495" w:hanging="180"/>
      </w:pPr>
    </w:lvl>
  </w:abstractNum>
  <w:abstractNum w:abstractNumId="19" w15:restartNumberingAfterBreak="0">
    <w:nsid w:val="538F5D7B"/>
    <w:multiLevelType w:val="hybridMultilevel"/>
    <w:tmpl w:val="88767C84"/>
    <w:lvl w:ilvl="0" w:tplc="2CC6240C">
      <w:start w:val="1"/>
      <w:numFmt w:val="decimal"/>
      <w:pStyle w:val="Number"/>
      <w:lvlText w:val="%1."/>
      <w:lvlJc w:val="left"/>
      <w:pPr>
        <w:tabs>
          <w:tab w:val="num" w:pos="1134"/>
        </w:tabs>
        <w:ind w:left="1134" w:hanging="567"/>
      </w:pPr>
      <w:rPr>
        <w:rFonts w:hint="default"/>
        <w:b/>
        <w:i w:val="0"/>
        <w:color w:val="80808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CA0EB7"/>
    <w:multiLevelType w:val="hybridMultilevel"/>
    <w:tmpl w:val="3C9A4DC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F4818AE"/>
    <w:multiLevelType w:val="singleLevel"/>
    <w:tmpl w:val="90C410E6"/>
    <w:lvl w:ilvl="0">
      <w:start w:val="1"/>
      <w:numFmt w:val="bullet"/>
      <w:pStyle w:val="Bullet1"/>
      <w:lvlText w:val=""/>
      <w:lvlJc w:val="left"/>
      <w:pPr>
        <w:tabs>
          <w:tab w:val="num" w:pos="1494"/>
        </w:tabs>
        <w:ind w:left="1494" w:hanging="360"/>
      </w:pPr>
      <w:rPr>
        <w:rFonts w:ascii="Wingdings" w:hAnsi="Wingdings" w:hint="default"/>
        <w:sz w:val="24"/>
        <w:szCs w:val="24"/>
      </w:rPr>
    </w:lvl>
  </w:abstractNum>
  <w:abstractNum w:abstractNumId="22" w15:restartNumberingAfterBreak="0">
    <w:nsid w:val="6D064696"/>
    <w:multiLevelType w:val="multilevel"/>
    <w:tmpl w:val="882ED5AC"/>
    <w:lvl w:ilvl="0">
      <w:start w:val="1"/>
      <w:numFmt w:val="lowerRoman"/>
      <w:lvlText w:val="%1)"/>
      <w:lvlJc w:val="left"/>
      <w:pPr>
        <w:tabs>
          <w:tab w:val="num" w:pos="964"/>
        </w:tabs>
        <w:ind w:left="964" w:hanging="397"/>
      </w:pPr>
      <w:rPr>
        <w:rFonts w:ascii="Arial" w:hAnsi="Arial" w:hint="default"/>
        <w:sz w:val="22"/>
        <w:szCs w:val="22"/>
      </w:rPr>
    </w:lvl>
    <w:lvl w:ilvl="1">
      <w:start w:val="1"/>
      <w:numFmt w:val="lowerRoman"/>
      <w:lvlText w:val="%2)"/>
      <w:lvlJc w:val="left"/>
      <w:pPr>
        <w:tabs>
          <w:tab w:val="num" w:pos="1588"/>
        </w:tabs>
        <w:ind w:left="1588" w:hanging="397"/>
      </w:pPr>
      <w:rPr>
        <w:rFonts w:ascii="Arial" w:hAnsi="Arial" w:hint="default"/>
        <w:sz w:val="22"/>
        <w:szCs w:val="22"/>
      </w:rPr>
    </w:lvl>
    <w:lvl w:ilvl="2">
      <w:start w:val="1"/>
      <w:numFmt w:val="lowerRoman"/>
      <w:lvlRestart w:val="1"/>
      <w:pStyle w:val="3i"/>
      <w:lvlText w:val="%3)"/>
      <w:lvlJc w:val="left"/>
      <w:pPr>
        <w:tabs>
          <w:tab w:val="num" w:pos="2438"/>
        </w:tabs>
        <w:ind w:left="2438" w:hanging="397"/>
      </w:pPr>
      <w:rPr>
        <w:rFonts w:ascii="Arial" w:hAnsi="Arial" w:hint="default"/>
        <w:sz w:val="22"/>
        <w:szCs w:val="22"/>
      </w:rPr>
    </w:lvl>
    <w:lvl w:ilvl="3">
      <w:start w:val="1"/>
      <w:numFmt w:val="lowerRoman"/>
      <w:lvlRestart w:val="1"/>
      <w:lvlText w:val="%4)"/>
      <w:lvlJc w:val="left"/>
      <w:pPr>
        <w:tabs>
          <w:tab w:val="num" w:pos="3459"/>
        </w:tabs>
        <w:ind w:left="3459" w:hanging="397"/>
      </w:pPr>
      <w:rPr>
        <w:rFonts w:ascii="Arial" w:hAnsi="Arial" w:hint="default"/>
        <w:sz w:val="22"/>
        <w:szCs w:val="22"/>
      </w:rPr>
    </w:lvl>
    <w:lvl w:ilvl="4">
      <w:start w:val="1"/>
      <w:numFmt w:val="lowerRoman"/>
      <w:lvlRestart w:val="1"/>
      <w:lvlText w:val="%5)"/>
      <w:lvlJc w:val="left"/>
      <w:pPr>
        <w:tabs>
          <w:tab w:val="num" w:pos="4706"/>
        </w:tabs>
        <w:ind w:left="4706" w:hanging="397"/>
      </w:pPr>
      <w:rPr>
        <w:rFonts w:ascii="Arial" w:hAnsi="Arial"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3" w15:restartNumberingAfterBreak="0">
    <w:nsid w:val="6E806F99"/>
    <w:multiLevelType w:val="hybridMultilevel"/>
    <w:tmpl w:val="40CE7886"/>
    <w:lvl w:ilvl="0" w:tplc="94701B5E">
      <w:start w:val="1"/>
      <w:numFmt w:val="bullet"/>
      <w:pStyle w:val="1Bullet"/>
      <w:lvlText w:val=""/>
      <w:lvlJc w:val="left"/>
      <w:pPr>
        <w:ind w:left="720" w:hanging="360"/>
      </w:pPr>
      <w:rPr>
        <w:rFonts w:ascii="Symbol" w:hAnsi="Symbol" w:hint="default"/>
      </w:rPr>
    </w:lvl>
    <w:lvl w:ilvl="1" w:tplc="08D2C44C">
      <w:start w:val="1"/>
      <w:numFmt w:val="bullet"/>
      <w:pStyle w:val="TableB2"/>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EC7292E"/>
    <w:multiLevelType w:val="hybridMultilevel"/>
    <w:tmpl w:val="6DB086CE"/>
    <w:lvl w:ilvl="0" w:tplc="14090019">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25" w15:restartNumberingAfterBreak="0">
    <w:nsid w:val="71DA140A"/>
    <w:multiLevelType w:val="hybridMultilevel"/>
    <w:tmpl w:val="01E2AA3C"/>
    <w:lvl w:ilvl="0" w:tplc="14090019">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26" w15:restartNumberingAfterBreak="0">
    <w:nsid w:val="780C241A"/>
    <w:multiLevelType w:val="hybridMultilevel"/>
    <w:tmpl w:val="C5944D40"/>
    <w:lvl w:ilvl="0" w:tplc="14090019">
      <w:start w:val="1"/>
      <w:numFmt w:val="lowerLetter"/>
      <w:lvlText w:val="%1."/>
      <w:lvlJc w:val="left"/>
      <w:pPr>
        <w:ind w:left="1713" w:hanging="360"/>
      </w:pPr>
    </w:lvl>
    <w:lvl w:ilvl="1" w:tplc="14090019" w:tentative="1">
      <w:start w:val="1"/>
      <w:numFmt w:val="lowerLetter"/>
      <w:lvlText w:val="%2."/>
      <w:lvlJc w:val="left"/>
      <w:pPr>
        <w:ind w:left="2433" w:hanging="360"/>
      </w:pPr>
    </w:lvl>
    <w:lvl w:ilvl="2" w:tplc="1409001B" w:tentative="1">
      <w:start w:val="1"/>
      <w:numFmt w:val="lowerRoman"/>
      <w:lvlText w:val="%3."/>
      <w:lvlJc w:val="right"/>
      <w:pPr>
        <w:ind w:left="3153" w:hanging="180"/>
      </w:pPr>
    </w:lvl>
    <w:lvl w:ilvl="3" w:tplc="1409000F" w:tentative="1">
      <w:start w:val="1"/>
      <w:numFmt w:val="decimal"/>
      <w:lvlText w:val="%4."/>
      <w:lvlJc w:val="left"/>
      <w:pPr>
        <w:ind w:left="3873" w:hanging="360"/>
      </w:pPr>
    </w:lvl>
    <w:lvl w:ilvl="4" w:tplc="14090019" w:tentative="1">
      <w:start w:val="1"/>
      <w:numFmt w:val="lowerLetter"/>
      <w:lvlText w:val="%5."/>
      <w:lvlJc w:val="left"/>
      <w:pPr>
        <w:ind w:left="4593" w:hanging="360"/>
      </w:pPr>
    </w:lvl>
    <w:lvl w:ilvl="5" w:tplc="1409001B" w:tentative="1">
      <w:start w:val="1"/>
      <w:numFmt w:val="lowerRoman"/>
      <w:lvlText w:val="%6."/>
      <w:lvlJc w:val="right"/>
      <w:pPr>
        <w:ind w:left="5313" w:hanging="180"/>
      </w:pPr>
    </w:lvl>
    <w:lvl w:ilvl="6" w:tplc="1409000F" w:tentative="1">
      <w:start w:val="1"/>
      <w:numFmt w:val="decimal"/>
      <w:lvlText w:val="%7."/>
      <w:lvlJc w:val="left"/>
      <w:pPr>
        <w:ind w:left="6033" w:hanging="360"/>
      </w:pPr>
    </w:lvl>
    <w:lvl w:ilvl="7" w:tplc="14090019" w:tentative="1">
      <w:start w:val="1"/>
      <w:numFmt w:val="lowerLetter"/>
      <w:lvlText w:val="%8."/>
      <w:lvlJc w:val="left"/>
      <w:pPr>
        <w:ind w:left="6753" w:hanging="360"/>
      </w:pPr>
    </w:lvl>
    <w:lvl w:ilvl="8" w:tplc="1409001B" w:tentative="1">
      <w:start w:val="1"/>
      <w:numFmt w:val="lowerRoman"/>
      <w:lvlText w:val="%9."/>
      <w:lvlJc w:val="right"/>
      <w:pPr>
        <w:ind w:left="7473" w:hanging="180"/>
      </w:pPr>
    </w:lvl>
  </w:abstractNum>
  <w:abstractNum w:abstractNumId="27" w15:restartNumberingAfterBreak="0">
    <w:nsid w:val="792B26D4"/>
    <w:multiLevelType w:val="hybridMultilevel"/>
    <w:tmpl w:val="AC2A431C"/>
    <w:lvl w:ilvl="0" w:tplc="14090019">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28" w15:restartNumberingAfterBreak="0">
    <w:nsid w:val="7D9918C9"/>
    <w:multiLevelType w:val="hybridMultilevel"/>
    <w:tmpl w:val="05EC7DF4"/>
    <w:lvl w:ilvl="0" w:tplc="C438151E">
      <w:start w:val="1"/>
      <w:numFmt w:val="bullet"/>
      <w:pStyle w:val="Bullet2"/>
      <w:lvlText w:val=""/>
      <w:lvlJc w:val="left"/>
      <w:pPr>
        <w:tabs>
          <w:tab w:val="num" w:pos="1800"/>
        </w:tabs>
        <w:ind w:left="180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8"/>
  </w:num>
  <w:num w:numId="3">
    <w:abstractNumId w:val="19"/>
  </w:num>
  <w:num w:numId="4">
    <w:abstractNumId w:val="15"/>
  </w:num>
  <w:num w:numId="5">
    <w:abstractNumId w:val="8"/>
  </w:num>
  <w:num w:numId="6">
    <w:abstractNumId w:val="17"/>
  </w:num>
  <w:num w:numId="7">
    <w:abstractNumId w:val="23"/>
  </w:num>
  <w:num w:numId="8">
    <w:abstractNumId w:val="9"/>
  </w:num>
  <w:num w:numId="9">
    <w:abstractNumId w:val="22"/>
  </w:num>
  <w:num w:numId="10">
    <w:abstractNumId w:val="5"/>
  </w:num>
  <w:num w:numId="11">
    <w:abstractNumId w:val="16"/>
  </w:num>
  <w:num w:numId="12">
    <w:abstractNumId w:val="2"/>
  </w:num>
  <w:num w:numId="13">
    <w:abstractNumId w:val="10"/>
  </w:num>
  <w:num w:numId="14">
    <w:abstractNumId w:val="11"/>
  </w:num>
  <w:num w:numId="15">
    <w:abstractNumId w:val="18"/>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18"/>
    <w:lvlOverride w:ilvl="0">
      <w:startOverride w:val="1"/>
    </w:lvlOverride>
  </w:num>
  <w:num w:numId="34">
    <w:abstractNumId w:val="18"/>
    <w:lvlOverride w:ilvl="0">
      <w:startOverride w:val="1"/>
    </w:lvlOverride>
  </w:num>
  <w:num w:numId="35">
    <w:abstractNumId w:val="18"/>
    <w:lvlOverride w:ilvl="0">
      <w:startOverride w:val="1"/>
    </w:lvlOverride>
  </w:num>
  <w:num w:numId="36">
    <w:abstractNumId w:val="18"/>
    <w:lvlOverride w:ilvl="0">
      <w:startOverride w:val="1"/>
    </w:lvlOverride>
  </w:num>
  <w:num w:numId="37">
    <w:abstractNumId w:val="18"/>
    <w:lvlOverride w:ilvl="0">
      <w:startOverride w:val="1"/>
    </w:lvlOverride>
  </w:num>
  <w:num w:numId="38">
    <w:abstractNumId w:val="18"/>
    <w:lvlOverride w:ilvl="0">
      <w:startOverride w:val="1"/>
    </w:lvlOverride>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18"/>
    <w:lvlOverride w:ilvl="0">
      <w:startOverride w:val="1"/>
    </w:lvlOverride>
  </w:num>
  <w:num w:numId="45">
    <w:abstractNumId w:val="18"/>
    <w:lvlOverride w:ilvl="0">
      <w:startOverride w:val="1"/>
    </w:lvlOverride>
  </w:num>
  <w:num w:numId="46">
    <w:abstractNumId w:val="25"/>
  </w:num>
  <w:num w:numId="47">
    <w:abstractNumId w:val="0"/>
  </w:num>
  <w:num w:numId="48">
    <w:abstractNumId w:val="3"/>
  </w:num>
  <w:num w:numId="49">
    <w:abstractNumId w:val="13"/>
  </w:num>
  <w:num w:numId="50">
    <w:abstractNumId w:val="18"/>
    <w:lvlOverride w:ilvl="0">
      <w:startOverride w:val="3"/>
    </w:lvlOverride>
  </w:num>
  <w:num w:numId="51">
    <w:abstractNumId w:val="4"/>
  </w:num>
  <w:num w:numId="52">
    <w:abstractNumId w:val="6"/>
  </w:num>
  <w:num w:numId="53">
    <w:abstractNumId w:val="12"/>
  </w:num>
  <w:num w:numId="54">
    <w:abstractNumId w:val="14"/>
  </w:num>
  <w:num w:numId="55">
    <w:abstractNumId w:val="24"/>
  </w:num>
  <w:num w:numId="56">
    <w:abstractNumId w:val="27"/>
  </w:num>
  <w:num w:numId="57">
    <w:abstractNumId w:val="20"/>
  </w:num>
  <w:num w:numId="58">
    <w:abstractNumId w:val="7"/>
  </w:num>
  <w:num w:numId="59">
    <w:abstractNumId w:val="18"/>
    <w:lvlOverride w:ilvl="0">
      <w:startOverride w:val="4"/>
    </w:lvlOverride>
  </w:num>
  <w:num w:numId="60">
    <w:abstractNumId w:val="26"/>
  </w:num>
  <w:num w:numId="61">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DE"/>
    <w:rsid w:val="0000211D"/>
    <w:rsid w:val="00014322"/>
    <w:rsid w:val="000243F1"/>
    <w:rsid w:val="00024CAC"/>
    <w:rsid w:val="0003115B"/>
    <w:rsid w:val="000334CB"/>
    <w:rsid w:val="00036F76"/>
    <w:rsid w:val="00040BF3"/>
    <w:rsid w:val="000425D0"/>
    <w:rsid w:val="0004269A"/>
    <w:rsid w:val="00044A3A"/>
    <w:rsid w:val="00047E9E"/>
    <w:rsid w:val="00053094"/>
    <w:rsid w:val="000577C7"/>
    <w:rsid w:val="0007631A"/>
    <w:rsid w:val="000765CD"/>
    <w:rsid w:val="00083496"/>
    <w:rsid w:val="00083E0D"/>
    <w:rsid w:val="00084D46"/>
    <w:rsid w:val="000950BB"/>
    <w:rsid w:val="000A1ED1"/>
    <w:rsid w:val="000A5734"/>
    <w:rsid w:val="000A5B05"/>
    <w:rsid w:val="000B0AC3"/>
    <w:rsid w:val="000B51D2"/>
    <w:rsid w:val="000B66C6"/>
    <w:rsid w:val="000C0A7D"/>
    <w:rsid w:val="000C4AF6"/>
    <w:rsid w:val="000C4CE8"/>
    <w:rsid w:val="000D2759"/>
    <w:rsid w:val="000D2EA8"/>
    <w:rsid w:val="000D3D2F"/>
    <w:rsid w:val="000E0908"/>
    <w:rsid w:val="000E1634"/>
    <w:rsid w:val="000E1EE2"/>
    <w:rsid w:val="000E2616"/>
    <w:rsid w:val="000E45AA"/>
    <w:rsid w:val="000E465F"/>
    <w:rsid w:val="000F00CA"/>
    <w:rsid w:val="000F4F95"/>
    <w:rsid w:val="000F5B6A"/>
    <w:rsid w:val="0010159A"/>
    <w:rsid w:val="001033B1"/>
    <w:rsid w:val="00111018"/>
    <w:rsid w:val="001110B0"/>
    <w:rsid w:val="00112404"/>
    <w:rsid w:val="00112513"/>
    <w:rsid w:val="00127A1A"/>
    <w:rsid w:val="0013004C"/>
    <w:rsid w:val="00130804"/>
    <w:rsid w:val="00141477"/>
    <w:rsid w:val="00142749"/>
    <w:rsid w:val="001462F4"/>
    <w:rsid w:val="00153DD7"/>
    <w:rsid w:val="00160561"/>
    <w:rsid w:val="00163B01"/>
    <w:rsid w:val="00165AFD"/>
    <w:rsid w:val="00170AB4"/>
    <w:rsid w:val="001712AA"/>
    <w:rsid w:val="00173156"/>
    <w:rsid w:val="00174DA5"/>
    <w:rsid w:val="00182F8F"/>
    <w:rsid w:val="00185D3A"/>
    <w:rsid w:val="001862FE"/>
    <w:rsid w:val="00190181"/>
    <w:rsid w:val="001A425C"/>
    <w:rsid w:val="001C3BEB"/>
    <w:rsid w:val="001C4231"/>
    <w:rsid w:val="001C486F"/>
    <w:rsid w:val="001C5DE7"/>
    <w:rsid w:val="001C6553"/>
    <w:rsid w:val="001D454E"/>
    <w:rsid w:val="001E35CC"/>
    <w:rsid w:val="001E45B9"/>
    <w:rsid w:val="001E54D4"/>
    <w:rsid w:val="001F0F23"/>
    <w:rsid w:val="001F56F4"/>
    <w:rsid w:val="001F5A59"/>
    <w:rsid w:val="001F76C7"/>
    <w:rsid w:val="001F7C6B"/>
    <w:rsid w:val="00205479"/>
    <w:rsid w:val="00213943"/>
    <w:rsid w:val="00217907"/>
    <w:rsid w:val="00217A20"/>
    <w:rsid w:val="00222B9B"/>
    <w:rsid w:val="00227CEF"/>
    <w:rsid w:val="002342AC"/>
    <w:rsid w:val="00254707"/>
    <w:rsid w:val="00255074"/>
    <w:rsid w:val="00260D9E"/>
    <w:rsid w:val="00265AFB"/>
    <w:rsid w:val="0026643C"/>
    <w:rsid w:val="0029016B"/>
    <w:rsid w:val="002A1714"/>
    <w:rsid w:val="002A4BDB"/>
    <w:rsid w:val="002A54C2"/>
    <w:rsid w:val="002A5FDE"/>
    <w:rsid w:val="002A60B5"/>
    <w:rsid w:val="002A7581"/>
    <w:rsid w:val="002B4C15"/>
    <w:rsid w:val="002B5C4F"/>
    <w:rsid w:val="002B7970"/>
    <w:rsid w:val="002D0B1A"/>
    <w:rsid w:val="002D2F21"/>
    <w:rsid w:val="002E09D9"/>
    <w:rsid w:val="002E1641"/>
    <w:rsid w:val="002E428B"/>
    <w:rsid w:val="002E4D00"/>
    <w:rsid w:val="002E7A46"/>
    <w:rsid w:val="002F26F6"/>
    <w:rsid w:val="003046A2"/>
    <w:rsid w:val="00307503"/>
    <w:rsid w:val="0031716E"/>
    <w:rsid w:val="0031737C"/>
    <w:rsid w:val="003200C3"/>
    <w:rsid w:val="003233FC"/>
    <w:rsid w:val="00324C20"/>
    <w:rsid w:val="003263A2"/>
    <w:rsid w:val="0032711D"/>
    <w:rsid w:val="00333C17"/>
    <w:rsid w:val="00337B35"/>
    <w:rsid w:val="00337E00"/>
    <w:rsid w:val="00342BEE"/>
    <w:rsid w:val="0035277A"/>
    <w:rsid w:val="003551D1"/>
    <w:rsid w:val="003566BE"/>
    <w:rsid w:val="00362C47"/>
    <w:rsid w:val="00371DC4"/>
    <w:rsid w:val="00380036"/>
    <w:rsid w:val="00383D69"/>
    <w:rsid w:val="00391CC6"/>
    <w:rsid w:val="003A32F8"/>
    <w:rsid w:val="003A4270"/>
    <w:rsid w:val="003B18BD"/>
    <w:rsid w:val="003D2734"/>
    <w:rsid w:val="003D6B84"/>
    <w:rsid w:val="003E38B9"/>
    <w:rsid w:val="003E4740"/>
    <w:rsid w:val="003E695D"/>
    <w:rsid w:val="003E7CE2"/>
    <w:rsid w:val="003F5B74"/>
    <w:rsid w:val="003F5F50"/>
    <w:rsid w:val="00402636"/>
    <w:rsid w:val="00403062"/>
    <w:rsid w:val="00403B60"/>
    <w:rsid w:val="00404139"/>
    <w:rsid w:val="00405B44"/>
    <w:rsid w:val="00412C0E"/>
    <w:rsid w:val="004154F5"/>
    <w:rsid w:val="004204A1"/>
    <w:rsid w:val="00421434"/>
    <w:rsid w:val="004314E9"/>
    <w:rsid w:val="004371AE"/>
    <w:rsid w:val="00437AFC"/>
    <w:rsid w:val="00440102"/>
    <w:rsid w:val="00445F6B"/>
    <w:rsid w:val="00453365"/>
    <w:rsid w:val="00453687"/>
    <w:rsid w:val="004601C9"/>
    <w:rsid w:val="00464E87"/>
    <w:rsid w:val="00470511"/>
    <w:rsid w:val="00470F2D"/>
    <w:rsid w:val="00472F00"/>
    <w:rsid w:val="0047313F"/>
    <w:rsid w:val="00473E56"/>
    <w:rsid w:val="0047474C"/>
    <w:rsid w:val="004749EE"/>
    <w:rsid w:val="00481A2C"/>
    <w:rsid w:val="00483E55"/>
    <w:rsid w:val="00491392"/>
    <w:rsid w:val="00497C25"/>
    <w:rsid w:val="00497E24"/>
    <w:rsid w:val="004A11B0"/>
    <w:rsid w:val="004A5411"/>
    <w:rsid w:val="004A7C23"/>
    <w:rsid w:val="004B6DF4"/>
    <w:rsid w:val="004C20D5"/>
    <w:rsid w:val="004C288B"/>
    <w:rsid w:val="004C3CB6"/>
    <w:rsid w:val="004C4742"/>
    <w:rsid w:val="004C6EA1"/>
    <w:rsid w:val="004C75C9"/>
    <w:rsid w:val="004D122A"/>
    <w:rsid w:val="004D1999"/>
    <w:rsid w:val="004D3AFC"/>
    <w:rsid w:val="004D3C82"/>
    <w:rsid w:val="004D46DF"/>
    <w:rsid w:val="004D63B3"/>
    <w:rsid w:val="004E0BD0"/>
    <w:rsid w:val="004E2A52"/>
    <w:rsid w:val="004E46DB"/>
    <w:rsid w:val="004E4784"/>
    <w:rsid w:val="004E5BF7"/>
    <w:rsid w:val="004E5C30"/>
    <w:rsid w:val="004F0502"/>
    <w:rsid w:val="004F3B36"/>
    <w:rsid w:val="00503081"/>
    <w:rsid w:val="0050465A"/>
    <w:rsid w:val="00504933"/>
    <w:rsid w:val="00514F96"/>
    <w:rsid w:val="005159F7"/>
    <w:rsid w:val="00517094"/>
    <w:rsid w:val="005214E6"/>
    <w:rsid w:val="00522399"/>
    <w:rsid w:val="00522BF0"/>
    <w:rsid w:val="005250A8"/>
    <w:rsid w:val="00526859"/>
    <w:rsid w:val="0052755C"/>
    <w:rsid w:val="00536869"/>
    <w:rsid w:val="00541111"/>
    <w:rsid w:val="0054337D"/>
    <w:rsid w:val="00543885"/>
    <w:rsid w:val="00547E93"/>
    <w:rsid w:val="0055608C"/>
    <w:rsid w:val="00557561"/>
    <w:rsid w:val="00557883"/>
    <w:rsid w:val="00563382"/>
    <w:rsid w:val="00581A9C"/>
    <w:rsid w:val="005826C1"/>
    <w:rsid w:val="00582AE8"/>
    <w:rsid w:val="00586AB8"/>
    <w:rsid w:val="00597088"/>
    <w:rsid w:val="005971A0"/>
    <w:rsid w:val="005A0C98"/>
    <w:rsid w:val="005A658C"/>
    <w:rsid w:val="005B373A"/>
    <w:rsid w:val="005B7123"/>
    <w:rsid w:val="005B79D6"/>
    <w:rsid w:val="005C523B"/>
    <w:rsid w:val="005C64D8"/>
    <w:rsid w:val="005C7035"/>
    <w:rsid w:val="005D27FA"/>
    <w:rsid w:val="005D3C6B"/>
    <w:rsid w:val="005D6665"/>
    <w:rsid w:val="005D76AD"/>
    <w:rsid w:val="005E25BA"/>
    <w:rsid w:val="005E64DD"/>
    <w:rsid w:val="005F4FDD"/>
    <w:rsid w:val="005F5CA3"/>
    <w:rsid w:val="005F5EFC"/>
    <w:rsid w:val="0060062F"/>
    <w:rsid w:val="00603A13"/>
    <w:rsid w:val="00607CC5"/>
    <w:rsid w:val="00611254"/>
    <w:rsid w:val="00612152"/>
    <w:rsid w:val="00613FEF"/>
    <w:rsid w:val="00621655"/>
    <w:rsid w:val="00623A2F"/>
    <w:rsid w:val="006249E6"/>
    <w:rsid w:val="00635D17"/>
    <w:rsid w:val="00656AAC"/>
    <w:rsid w:val="00656ECF"/>
    <w:rsid w:val="00661808"/>
    <w:rsid w:val="00665E4C"/>
    <w:rsid w:val="00690FB1"/>
    <w:rsid w:val="0069104D"/>
    <w:rsid w:val="00692F18"/>
    <w:rsid w:val="00695A0C"/>
    <w:rsid w:val="0069793C"/>
    <w:rsid w:val="006B666B"/>
    <w:rsid w:val="006C44CA"/>
    <w:rsid w:val="006C5F6B"/>
    <w:rsid w:val="006D5B34"/>
    <w:rsid w:val="006E10DC"/>
    <w:rsid w:val="006E15F9"/>
    <w:rsid w:val="006E7726"/>
    <w:rsid w:val="006F03E2"/>
    <w:rsid w:val="006F0BC6"/>
    <w:rsid w:val="006F2B4B"/>
    <w:rsid w:val="006F39F5"/>
    <w:rsid w:val="006F65E9"/>
    <w:rsid w:val="006F71D6"/>
    <w:rsid w:val="00703372"/>
    <w:rsid w:val="0070363A"/>
    <w:rsid w:val="00706B8B"/>
    <w:rsid w:val="00712773"/>
    <w:rsid w:val="00715CF1"/>
    <w:rsid w:val="00723E4D"/>
    <w:rsid w:val="007245E6"/>
    <w:rsid w:val="007252B9"/>
    <w:rsid w:val="00726669"/>
    <w:rsid w:val="00732617"/>
    <w:rsid w:val="00734225"/>
    <w:rsid w:val="00734284"/>
    <w:rsid w:val="007361AC"/>
    <w:rsid w:val="00737A84"/>
    <w:rsid w:val="00740864"/>
    <w:rsid w:val="00743E06"/>
    <w:rsid w:val="00744FD4"/>
    <w:rsid w:val="007453B5"/>
    <w:rsid w:val="00751902"/>
    <w:rsid w:val="00752D66"/>
    <w:rsid w:val="00754392"/>
    <w:rsid w:val="00755C81"/>
    <w:rsid w:val="00764223"/>
    <w:rsid w:val="007768DC"/>
    <w:rsid w:val="00782387"/>
    <w:rsid w:val="007855BA"/>
    <w:rsid w:val="00790E92"/>
    <w:rsid w:val="007920DD"/>
    <w:rsid w:val="007A59A9"/>
    <w:rsid w:val="007B1BC6"/>
    <w:rsid w:val="007B2278"/>
    <w:rsid w:val="007B6AFA"/>
    <w:rsid w:val="007C288F"/>
    <w:rsid w:val="007C3984"/>
    <w:rsid w:val="007C669B"/>
    <w:rsid w:val="007C724C"/>
    <w:rsid w:val="007C75F4"/>
    <w:rsid w:val="007D0985"/>
    <w:rsid w:val="007E6436"/>
    <w:rsid w:val="007F0E3D"/>
    <w:rsid w:val="007F1BCF"/>
    <w:rsid w:val="007F5FB3"/>
    <w:rsid w:val="00801C3B"/>
    <w:rsid w:val="00803587"/>
    <w:rsid w:val="00803987"/>
    <w:rsid w:val="008064F6"/>
    <w:rsid w:val="00806D02"/>
    <w:rsid w:val="008113C6"/>
    <w:rsid w:val="00816675"/>
    <w:rsid w:val="0081749C"/>
    <w:rsid w:val="0082076B"/>
    <w:rsid w:val="00821C0D"/>
    <w:rsid w:val="00826DAF"/>
    <w:rsid w:val="00836572"/>
    <w:rsid w:val="0083676C"/>
    <w:rsid w:val="00837AC1"/>
    <w:rsid w:val="008406E6"/>
    <w:rsid w:val="00842C42"/>
    <w:rsid w:val="00843B83"/>
    <w:rsid w:val="00845788"/>
    <w:rsid w:val="008463E8"/>
    <w:rsid w:val="008500DB"/>
    <w:rsid w:val="0085073A"/>
    <w:rsid w:val="008512F4"/>
    <w:rsid w:val="008612D9"/>
    <w:rsid w:val="00870313"/>
    <w:rsid w:val="008704A3"/>
    <w:rsid w:val="00874770"/>
    <w:rsid w:val="008849AC"/>
    <w:rsid w:val="0089164D"/>
    <w:rsid w:val="008942B4"/>
    <w:rsid w:val="00894C70"/>
    <w:rsid w:val="00895C60"/>
    <w:rsid w:val="008A09CB"/>
    <w:rsid w:val="008A0BC9"/>
    <w:rsid w:val="008A2516"/>
    <w:rsid w:val="008A555D"/>
    <w:rsid w:val="008A7570"/>
    <w:rsid w:val="008B2D1D"/>
    <w:rsid w:val="008B4088"/>
    <w:rsid w:val="008B47E6"/>
    <w:rsid w:val="008B751C"/>
    <w:rsid w:val="008C042E"/>
    <w:rsid w:val="008C268E"/>
    <w:rsid w:val="008C7067"/>
    <w:rsid w:val="008D44C7"/>
    <w:rsid w:val="008D52CB"/>
    <w:rsid w:val="008D5846"/>
    <w:rsid w:val="008D59A4"/>
    <w:rsid w:val="008D6191"/>
    <w:rsid w:val="008E0BCB"/>
    <w:rsid w:val="008F29D9"/>
    <w:rsid w:val="008F7203"/>
    <w:rsid w:val="00911F0B"/>
    <w:rsid w:val="00913107"/>
    <w:rsid w:val="009139BF"/>
    <w:rsid w:val="00920C60"/>
    <w:rsid w:val="00920DB4"/>
    <w:rsid w:val="009238AC"/>
    <w:rsid w:val="009311E4"/>
    <w:rsid w:val="00931C24"/>
    <w:rsid w:val="009332E1"/>
    <w:rsid w:val="009407BE"/>
    <w:rsid w:val="009435CB"/>
    <w:rsid w:val="00943F14"/>
    <w:rsid w:val="00950233"/>
    <w:rsid w:val="00950775"/>
    <w:rsid w:val="0095089A"/>
    <w:rsid w:val="0095173B"/>
    <w:rsid w:val="00953470"/>
    <w:rsid w:val="00960C4C"/>
    <w:rsid w:val="0096451E"/>
    <w:rsid w:val="00965517"/>
    <w:rsid w:val="0096739A"/>
    <w:rsid w:val="00971150"/>
    <w:rsid w:val="00971A79"/>
    <w:rsid w:val="00973971"/>
    <w:rsid w:val="0097644D"/>
    <w:rsid w:val="00981D4B"/>
    <w:rsid w:val="00992D6F"/>
    <w:rsid w:val="00995388"/>
    <w:rsid w:val="009B0BBE"/>
    <w:rsid w:val="009C52C8"/>
    <w:rsid w:val="009D7CA6"/>
    <w:rsid w:val="009E1CCF"/>
    <w:rsid w:val="009E3B27"/>
    <w:rsid w:val="009F33F7"/>
    <w:rsid w:val="00A02CF2"/>
    <w:rsid w:val="00A05389"/>
    <w:rsid w:val="00A139DF"/>
    <w:rsid w:val="00A30165"/>
    <w:rsid w:val="00A313C7"/>
    <w:rsid w:val="00A415C6"/>
    <w:rsid w:val="00A43AE1"/>
    <w:rsid w:val="00A515CA"/>
    <w:rsid w:val="00A61AB2"/>
    <w:rsid w:val="00A61F3A"/>
    <w:rsid w:val="00A6288F"/>
    <w:rsid w:val="00A6419F"/>
    <w:rsid w:val="00A67541"/>
    <w:rsid w:val="00A72A23"/>
    <w:rsid w:val="00A73CCA"/>
    <w:rsid w:val="00A76594"/>
    <w:rsid w:val="00A77B5C"/>
    <w:rsid w:val="00A80C5C"/>
    <w:rsid w:val="00A95B04"/>
    <w:rsid w:val="00A9614C"/>
    <w:rsid w:val="00A97777"/>
    <w:rsid w:val="00AA17EB"/>
    <w:rsid w:val="00AA1FE1"/>
    <w:rsid w:val="00AB50A3"/>
    <w:rsid w:val="00AB6F1A"/>
    <w:rsid w:val="00AC03A3"/>
    <w:rsid w:val="00AC25D6"/>
    <w:rsid w:val="00AC2971"/>
    <w:rsid w:val="00AC4B1B"/>
    <w:rsid w:val="00AC6006"/>
    <w:rsid w:val="00AC6416"/>
    <w:rsid w:val="00AD04C2"/>
    <w:rsid w:val="00AD42DF"/>
    <w:rsid w:val="00AD6E49"/>
    <w:rsid w:val="00AE0886"/>
    <w:rsid w:val="00AE253D"/>
    <w:rsid w:val="00AF00F6"/>
    <w:rsid w:val="00AF0CEF"/>
    <w:rsid w:val="00AF3E7A"/>
    <w:rsid w:val="00AF4FE3"/>
    <w:rsid w:val="00AF6C67"/>
    <w:rsid w:val="00B004D5"/>
    <w:rsid w:val="00B00A40"/>
    <w:rsid w:val="00B02B64"/>
    <w:rsid w:val="00B03652"/>
    <w:rsid w:val="00B05A3E"/>
    <w:rsid w:val="00B06A57"/>
    <w:rsid w:val="00B0722E"/>
    <w:rsid w:val="00B10596"/>
    <w:rsid w:val="00B10636"/>
    <w:rsid w:val="00B17448"/>
    <w:rsid w:val="00B17FB7"/>
    <w:rsid w:val="00B201A5"/>
    <w:rsid w:val="00B20EE9"/>
    <w:rsid w:val="00B238A9"/>
    <w:rsid w:val="00B3028A"/>
    <w:rsid w:val="00B30301"/>
    <w:rsid w:val="00B335C8"/>
    <w:rsid w:val="00B37AE9"/>
    <w:rsid w:val="00B409BE"/>
    <w:rsid w:val="00B50A01"/>
    <w:rsid w:val="00B53140"/>
    <w:rsid w:val="00B532F8"/>
    <w:rsid w:val="00B604A8"/>
    <w:rsid w:val="00B61E78"/>
    <w:rsid w:val="00B63F63"/>
    <w:rsid w:val="00B70CE1"/>
    <w:rsid w:val="00B73AE0"/>
    <w:rsid w:val="00B754C0"/>
    <w:rsid w:val="00B82CBC"/>
    <w:rsid w:val="00B87432"/>
    <w:rsid w:val="00B90BE8"/>
    <w:rsid w:val="00B927C1"/>
    <w:rsid w:val="00B955E4"/>
    <w:rsid w:val="00B96708"/>
    <w:rsid w:val="00BA51DA"/>
    <w:rsid w:val="00BA7A3A"/>
    <w:rsid w:val="00BC30BC"/>
    <w:rsid w:val="00BC30F2"/>
    <w:rsid w:val="00BC310B"/>
    <w:rsid w:val="00BC78E0"/>
    <w:rsid w:val="00BD07A6"/>
    <w:rsid w:val="00BD0E5B"/>
    <w:rsid w:val="00BD30C0"/>
    <w:rsid w:val="00BD6065"/>
    <w:rsid w:val="00BD7F96"/>
    <w:rsid w:val="00BF7C0D"/>
    <w:rsid w:val="00C00D75"/>
    <w:rsid w:val="00C027B1"/>
    <w:rsid w:val="00C03F79"/>
    <w:rsid w:val="00C0736C"/>
    <w:rsid w:val="00C21C27"/>
    <w:rsid w:val="00C222FB"/>
    <w:rsid w:val="00C23688"/>
    <w:rsid w:val="00C27A4F"/>
    <w:rsid w:val="00C31EA1"/>
    <w:rsid w:val="00C46D1F"/>
    <w:rsid w:val="00C473C1"/>
    <w:rsid w:val="00C56342"/>
    <w:rsid w:val="00C56C6A"/>
    <w:rsid w:val="00C616A6"/>
    <w:rsid w:val="00C62BD9"/>
    <w:rsid w:val="00C65794"/>
    <w:rsid w:val="00C66B7C"/>
    <w:rsid w:val="00C739AB"/>
    <w:rsid w:val="00C87964"/>
    <w:rsid w:val="00C907B6"/>
    <w:rsid w:val="00C92FA8"/>
    <w:rsid w:val="00CA1124"/>
    <w:rsid w:val="00CA2E96"/>
    <w:rsid w:val="00CA3125"/>
    <w:rsid w:val="00CB06C4"/>
    <w:rsid w:val="00CB19A9"/>
    <w:rsid w:val="00CC008E"/>
    <w:rsid w:val="00CC02FC"/>
    <w:rsid w:val="00CC2B73"/>
    <w:rsid w:val="00CC49CA"/>
    <w:rsid w:val="00CC4F4E"/>
    <w:rsid w:val="00CC53FA"/>
    <w:rsid w:val="00CE2C26"/>
    <w:rsid w:val="00CE55E3"/>
    <w:rsid w:val="00CE6758"/>
    <w:rsid w:val="00CF0F9F"/>
    <w:rsid w:val="00CF7C33"/>
    <w:rsid w:val="00D11DF2"/>
    <w:rsid w:val="00D12F8E"/>
    <w:rsid w:val="00D15671"/>
    <w:rsid w:val="00D235C2"/>
    <w:rsid w:val="00D25531"/>
    <w:rsid w:val="00D27E7C"/>
    <w:rsid w:val="00D34608"/>
    <w:rsid w:val="00D3762D"/>
    <w:rsid w:val="00D441D8"/>
    <w:rsid w:val="00D44299"/>
    <w:rsid w:val="00D45FA8"/>
    <w:rsid w:val="00D461E0"/>
    <w:rsid w:val="00D5425A"/>
    <w:rsid w:val="00D62AAC"/>
    <w:rsid w:val="00D65D9E"/>
    <w:rsid w:val="00D675EC"/>
    <w:rsid w:val="00D74040"/>
    <w:rsid w:val="00D74CB9"/>
    <w:rsid w:val="00D80E92"/>
    <w:rsid w:val="00D82D37"/>
    <w:rsid w:val="00D847A5"/>
    <w:rsid w:val="00D86242"/>
    <w:rsid w:val="00D97E88"/>
    <w:rsid w:val="00DA52B4"/>
    <w:rsid w:val="00DB3BD9"/>
    <w:rsid w:val="00DB4AC7"/>
    <w:rsid w:val="00DC0902"/>
    <w:rsid w:val="00DC25E0"/>
    <w:rsid w:val="00DC5A67"/>
    <w:rsid w:val="00DC6E83"/>
    <w:rsid w:val="00DD2C61"/>
    <w:rsid w:val="00DD2F34"/>
    <w:rsid w:val="00DE18FC"/>
    <w:rsid w:val="00DE246D"/>
    <w:rsid w:val="00DE3BF9"/>
    <w:rsid w:val="00DE56F4"/>
    <w:rsid w:val="00DE5A27"/>
    <w:rsid w:val="00DE5B50"/>
    <w:rsid w:val="00DE6BFE"/>
    <w:rsid w:val="00DF117E"/>
    <w:rsid w:val="00DF27B6"/>
    <w:rsid w:val="00DF557E"/>
    <w:rsid w:val="00E01C12"/>
    <w:rsid w:val="00E021F1"/>
    <w:rsid w:val="00E049F2"/>
    <w:rsid w:val="00E05439"/>
    <w:rsid w:val="00E05C5E"/>
    <w:rsid w:val="00E067D2"/>
    <w:rsid w:val="00E14850"/>
    <w:rsid w:val="00E1546B"/>
    <w:rsid w:val="00E15CAA"/>
    <w:rsid w:val="00E16317"/>
    <w:rsid w:val="00E164C1"/>
    <w:rsid w:val="00E16EAA"/>
    <w:rsid w:val="00E22532"/>
    <w:rsid w:val="00E27567"/>
    <w:rsid w:val="00E362D3"/>
    <w:rsid w:val="00E36354"/>
    <w:rsid w:val="00E47FE5"/>
    <w:rsid w:val="00E528E2"/>
    <w:rsid w:val="00E54B16"/>
    <w:rsid w:val="00E62B30"/>
    <w:rsid w:val="00E71419"/>
    <w:rsid w:val="00E817CE"/>
    <w:rsid w:val="00E82977"/>
    <w:rsid w:val="00E90DD9"/>
    <w:rsid w:val="00E93563"/>
    <w:rsid w:val="00E939E5"/>
    <w:rsid w:val="00EA0E3C"/>
    <w:rsid w:val="00EA3B29"/>
    <w:rsid w:val="00EA5768"/>
    <w:rsid w:val="00EB572E"/>
    <w:rsid w:val="00EB67C9"/>
    <w:rsid w:val="00EB6D39"/>
    <w:rsid w:val="00EC4A1E"/>
    <w:rsid w:val="00EC5D1C"/>
    <w:rsid w:val="00ED27F0"/>
    <w:rsid w:val="00EE760B"/>
    <w:rsid w:val="00EF385E"/>
    <w:rsid w:val="00EF7D54"/>
    <w:rsid w:val="00F009F7"/>
    <w:rsid w:val="00F011F5"/>
    <w:rsid w:val="00F03440"/>
    <w:rsid w:val="00F12731"/>
    <w:rsid w:val="00F16D33"/>
    <w:rsid w:val="00F16DC0"/>
    <w:rsid w:val="00F254DF"/>
    <w:rsid w:val="00F27410"/>
    <w:rsid w:val="00F276CE"/>
    <w:rsid w:val="00F30364"/>
    <w:rsid w:val="00F319D9"/>
    <w:rsid w:val="00F327E3"/>
    <w:rsid w:val="00F44B0F"/>
    <w:rsid w:val="00F4693D"/>
    <w:rsid w:val="00F54310"/>
    <w:rsid w:val="00F5434E"/>
    <w:rsid w:val="00F61D6D"/>
    <w:rsid w:val="00F629F0"/>
    <w:rsid w:val="00F742DD"/>
    <w:rsid w:val="00F76F41"/>
    <w:rsid w:val="00F80750"/>
    <w:rsid w:val="00F861F6"/>
    <w:rsid w:val="00F878C8"/>
    <w:rsid w:val="00F90D7A"/>
    <w:rsid w:val="00F94451"/>
    <w:rsid w:val="00FA2A9E"/>
    <w:rsid w:val="00FA6933"/>
    <w:rsid w:val="00FA7C81"/>
    <w:rsid w:val="00FB07F8"/>
    <w:rsid w:val="00FB3625"/>
    <w:rsid w:val="00FB42AF"/>
    <w:rsid w:val="00FC0008"/>
    <w:rsid w:val="00FC0BB4"/>
    <w:rsid w:val="00FC76A5"/>
    <w:rsid w:val="00FE0199"/>
    <w:rsid w:val="00FE2DF9"/>
    <w:rsid w:val="00FE46AF"/>
    <w:rsid w:val="00FE70C5"/>
    <w:rsid w:val="00FE7563"/>
    <w:rsid w:val="00FF4A95"/>
    <w:rsid w:val="00FF5F0A"/>
    <w:rsid w:val="00FF60BD"/>
    <w:rsid w:val="00FF6606"/>
    <w:rsid w:val="00FF7A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03374"/>
  <w15:docId w15:val="{603BE267-4434-49C4-9CDF-DD66D54F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8" w:defSemiHidden="0" w:defUnhideWhenUsed="0" w:defQFormat="0" w:count="371">
    <w:lsdException w:name="Normal" w:uiPriority="1" w:qFormat="1"/>
    <w:lsdException w:name="heading 1" w:uiPriority="4" w:qFormat="1"/>
    <w:lsdException w:name="heading 2" w:uiPriority="4" w:qFormat="1"/>
    <w:lsdException w:name="heading 3" w:uiPriority="4" w:qFormat="1"/>
    <w:lsdException w:name="heading 4" w:uiPriority="0"/>
    <w:lsdException w:name="heading 5" w:uiPriority="0"/>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0" w:unhideWhenUsed="1"/>
    <w:lsdException w:name="footer" w:semiHidden="1" w:uiPriority="3"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2"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99" w:unhideWhenUsed="1"/>
    <w:lsdException w:name="FollowedHyperlink" w:semiHidden="1" w:unhideWhenUsed="1"/>
    <w:lsdException w:name="Emphasis" w:semiHidden="1" w:unhideWhenUsed="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99"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38B9"/>
    <w:pPr>
      <w:widowControl w:val="0"/>
    </w:pPr>
    <w:rPr>
      <w:rFonts w:ascii="Arial" w:eastAsia="Arial" w:hAnsi="Arial" w:cs="Arial"/>
      <w:sz w:val="22"/>
      <w:szCs w:val="22"/>
      <w:lang w:val="en-US" w:eastAsia="en-US"/>
    </w:rPr>
  </w:style>
  <w:style w:type="paragraph" w:styleId="Heading1">
    <w:name w:val="heading 1"/>
    <w:basedOn w:val="Heading4"/>
    <w:next w:val="Heading2"/>
    <w:uiPriority w:val="4"/>
    <w:qFormat/>
    <w:rsid w:val="00C616A6"/>
    <w:pPr>
      <w:numPr>
        <w:ilvl w:val="0"/>
      </w:numPr>
      <w:spacing w:before="240" w:after="0"/>
      <w:jc w:val="left"/>
      <w:outlineLvl w:val="0"/>
    </w:pPr>
    <w:rPr>
      <w:color w:val="24437D"/>
      <w:sz w:val="32"/>
      <w:szCs w:val="24"/>
    </w:rPr>
  </w:style>
  <w:style w:type="paragraph" w:styleId="Heading2">
    <w:name w:val="heading 2"/>
    <w:next w:val="Heading3"/>
    <w:link w:val="Heading2Char"/>
    <w:uiPriority w:val="4"/>
    <w:qFormat/>
    <w:rsid w:val="00C616A6"/>
    <w:pPr>
      <w:numPr>
        <w:ilvl w:val="1"/>
        <w:numId w:val="13"/>
      </w:numPr>
      <w:spacing w:before="240"/>
      <w:ind w:left="0"/>
      <w:outlineLvl w:val="1"/>
    </w:pPr>
    <w:rPr>
      <w:rFonts w:ascii="Calibri" w:hAnsi="Calibri"/>
      <w:b/>
      <w:color w:val="24437D"/>
      <w:sz w:val="28"/>
      <w:szCs w:val="24"/>
      <w:lang w:val="en-US" w:eastAsia="en-US"/>
    </w:rPr>
  </w:style>
  <w:style w:type="paragraph" w:styleId="Heading3">
    <w:name w:val="heading 3"/>
    <w:next w:val="Body3"/>
    <w:link w:val="Heading3Char"/>
    <w:uiPriority w:val="4"/>
    <w:qFormat/>
    <w:rsid w:val="00C616A6"/>
    <w:pPr>
      <w:numPr>
        <w:ilvl w:val="2"/>
        <w:numId w:val="13"/>
      </w:numPr>
      <w:spacing w:before="200"/>
      <w:outlineLvl w:val="2"/>
    </w:pPr>
    <w:rPr>
      <w:rFonts w:asciiTheme="minorHAnsi" w:hAnsiTheme="minorHAnsi"/>
      <w:b/>
      <w:color w:val="0070C0"/>
      <w:sz w:val="24"/>
      <w:szCs w:val="24"/>
      <w:lang w:val="en-US" w:eastAsia="en-US"/>
    </w:rPr>
  </w:style>
  <w:style w:type="paragraph" w:styleId="Heading4">
    <w:name w:val="heading 4"/>
    <w:basedOn w:val="Body1"/>
    <w:next w:val="1Bullet"/>
    <w:uiPriority w:val="3"/>
    <w:rsid w:val="00C616A6"/>
    <w:pPr>
      <w:numPr>
        <w:ilvl w:val="3"/>
        <w:numId w:val="13"/>
      </w:numPr>
      <w:spacing w:after="240"/>
      <w:outlineLvl w:val="3"/>
    </w:pPr>
    <w:rPr>
      <w:b/>
    </w:rPr>
  </w:style>
  <w:style w:type="paragraph" w:styleId="Heading5">
    <w:name w:val="heading 5"/>
    <w:next w:val="BlockText"/>
    <w:uiPriority w:val="2"/>
    <w:rsid w:val="00C616A6"/>
    <w:pPr>
      <w:numPr>
        <w:ilvl w:val="4"/>
        <w:numId w:val="13"/>
      </w:numPr>
      <w:spacing w:after="60"/>
      <w:outlineLvl w:val="4"/>
    </w:pPr>
    <w:rPr>
      <w:rFonts w:ascii="Arial" w:hAnsi="Arial"/>
      <w:b/>
      <w:sz w:val="22"/>
      <w:szCs w:val="22"/>
      <w:lang w:val="en-US" w:eastAsia="en-US"/>
    </w:rPr>
  </w:style>
  <w:style w:type="paragraph" w:styleId="Heading6">
    <w:name w:val="heading 6"/>
    <w:basedOn w:val="Normal"/>
    <w:next w:val="Normal"/>
    <w:link w:val="Heading6Char"/>
    <w:semiHidden/>
    <w:unhideWhenUsed/>
    <w:qFormat/>
    <w:rsid w:val="00C616A6"/>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C616A6"/>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C616A6"/>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616A6"/>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rsid w:val="00DD2F34"/>
    <w:pPr>
      <w:spacing w:after="60"/>
      <w:ind w:left="539"/>
    </w:pPr>
    <w:rPr>
      <w:rFonts w:asciiTheme="minorHAnsi" w:hAnsiTheme="minorHAnsi"/>
      <w:sz w:val="24"/>
      <w:lang w:val="en-US" w:eastAsia="en-US"/>
    </w:rPr>
  </w:style>
  <w:style w:type="paragraph" w:customStyle="1" w:styleId="Bullet1">
    <w:name w:val="Bullet 1"/>
    <w:uiPriority w:val="1"/>
    <w:rsid w:val="000765CD"/>
    <w:pPr>
      <w:numPr>
        <w:numId w:val="1"/>
      </w:numPr>
      <w:spacing w:after="60"/>
      <w:ind w:left="1531" w:hanging="397"/>
    </w:pPr>
    <w:rPr>
      <w:rFonts w:ascii="Arial" w:hAnsi="Arial"/>
      <w:sz w:val="22"/>
      <w:lang w:val="en-US" w:eastAsia="en-US"/>
    </w:rPr>
  </w:style>
  <w:style w:type="paragraph" w:customStyle="1" w:styleId="Bullet2">
    <w:name w:val="Bullet 2"/>
    <w:uiPriority w:val="1"/>
    <w:rsid w:val="000765CD"/>
    <w:pPr>
      <w:numPr>
        <w:numId w:val="2"/>
      </w:numPr>
      <w:tabs>
        <w:tab w:val="left" w:pos="550"/>
        <w:tab w:val="left" w:pos="663"/>
        <w:tab w:val="left" w:pos="1418"/>
      </w:tabs>
      <w:ind w:left="1888" w:hanging="357"/>
    </w:pPr>
    <w:rPr>
      <w:rFonts w:ascii="Arial" w:hAnsi="Arial"/>
      <w:sz w:val="22"/>
      <w:lang w:val="en-US" w:eastAsia="en-US"/>
    </w:rPr>
  </w:style>
  <w:style w:type="paragraph" w:customStyle="1" w:styleId="1Bullet">
    <w:name w:val="1 Bullet"/>
    <w:basedOn w:val="Body1"/>
    <w:uiPriority w:val="1"/>
    <w:qFormat/>
    <w:rsid w:val="00E164C1"/>
    <w:pPr>
      <w:numPr>
        <w:numId w:val="7"/>
      </w:numPr>
      <w:spacing w:before="40" w:after="80"/>
      <w:ind w:left="851" w:hanging="357"/>
      <w:jc w:val="left"/>
    </w:pPr>
  </w:style>
  <w:style w:type="paragraph" w:styleId="Footer">
    <w:name w:val="footer"/>
    <w:uiPriority w:val="3"/>
    <w:unhideWhenUsed/>
    <w:rsid w:val="007A59A9"/>
    <w:pPr>
      <w:spacing w:before="120"/>
    </w:pPr>
    <w:rPr>
      <w:rFonts w:ascii="Calibri" w:hAnsi="Calibri"/>
      <w:sz w:val="16"/>
      <w:lang w:val="en-US" w:eastAsia="en-US"/>
    </w:rPr>
  </w:style>
  <w:style w:type="character" w:styleId="PageNumber">
    <w:name w:val="page number"/>
    <w:uiPriority w:val="98"/>
    <w:rsid w:val="006249E6"/>
    <w:rPr>
      <w:rFonts w:ascii="Arial" w:hAnsi="Arial"/>
      <w:sz w:val="18"/>
      <w:szCs w:val="18"/>
    </w:rPr>
  </w:style>
  <w:style w:type="paragraph" w:customStyle="1" w:styleId="TableText">
    <w:name w:val="Table Text"/>
    <w:uiPriority w:val="2"/>
    <w:qFormat/>
    <w:rsid w:val="001F7C6B"/>
    <w:pPr>
      <w:spacing w:before="60" w:after="60"/>
    </w:pPr>
    <w:rPr>
      <w:rFonts w:ascii="Calibri" w:hAnsi="Calibri"/>
      <w:sz w:val="22"/>
      <w:lang w:val="en-AU" w:eastAsia="en-US"/>
    </w:rPr>
  </w:style>
  <w:style w:type="paragraph" w:customStyle="1" w:styleId="NoteText">
    <w:name w:val="Note Text"/>
    <w:basedOn w:val="BlockText"/>
    <w:uiPriority w:val="2"/>
    <w:rsid w:val="000765CD"/>
  </w:style>
  <w:style w:type="paragraph" w:customStyle="1" w:styleId="DocumentTitle">
    <w:name w:val="Document Title"/>
    <w:basedOn w:val="Heading1"/>
    <w:uiPriority w:val="3"/>
    <w:rsid w:val="0029016B"/>
    <w:pPr>
      <w:numPr>
        <w:numId w:val="0"/>
      </w:numPr>
      <w:spacing w:before="600" w:after="600"/>
      <w:jc w:val="center"/>
    </w:pPr>
    <w:rPr>
      <w:color w:val="007E3A"/>
      <w:sz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H1NoTOC"/>
    <w:next w:val="Normal"/>
    <w:autoRedefine/>
    <w:uiPriority w:val="39"/>
    <w:rsid w:val="00C739AB"/>
    <w:pPr>
      <w:tabs>
        <w:tab w:val="left" w:pos="480"/>
        <w:tab w:val="right" w:leader="dot" w:pos="9629"/>
      </w:tabs>
      <w:spacing w:before="120"/>
    </w:pPr>
    <w:rPr>
      <w:bCs/>
      <w:color w:val="000000" w:themeColor="text1"/>
      <w:sz w:val="22"/>
    </w:rPr>
  </w:style>
  <w:style w:type="paragraph" w:styleId="TOC2">
    <w:name w:val="toc 2"/>
    <w:basedOn w:val="Normal"/>
    <w:next w:val="Normal"/>
    <w:autoRedefine/>
    <w:uiPriority w:val="39"/>
    <w:rsid w:val="00C739AB"/>
    <w:pPr>
      <w:tabs>
        <w:tab w:val="left" w:pos="880"/>
        <w:tab w:val="right" w:leader="dot" w:pos="9629"/>
      </w:tabs>
      <w:spacing w:after="60"/>
      <w:ind w:left="510"/>
    </w:pPr>
    <w:rPr>
      <w:b/>
      <w:color w:val="000000" w:themeColor="text1"/>
    </w:rPr>
  </w:style>
  <w:style w:type="paragraph" w:styleId="TOC3">
    <w:name w:val="toc 3"/>
    <w:basedOn w:val="Normal"/>
    <w:next w:val="Normal"/>
    <w:autoRedefine/>
    <w:uiPriority w:val="39"/>
    <w:rsid w:val="00C739AB"/>
    <w:pPr>
      <w:ind w:left="907"/>
    </w:pPr>
    <w:rPr>
      <w:b/>
      <w:iCs/>
      <w:color w:val="000000" w:themeColor="text1"/>
    </w:rPr>
  </w:style>
  <w:style w:type="paragraph" w:styleId="TOC4">
    <w:name w:val="toc 4"/>
    <w:basedOn w:val="Normal"/>
    <w:next w:val="Normal"/>
    <w:autoRedefine/>
    <w:semiHidden/>
    <w:rsid w:val="00C739AB"/>
    <w:pPr>
      <w:ind w:left="720"/>
    </w:pPr>
  </w:style>
  <w:style w:type="character" w:styleId="Hyperlink">
    <w:name w:val="Hyperlink"/>
    <w:uiPriority w:val="99"/>
    <w:rsid w:val="00473E56"/>
    <w:rPr>
      <w:rFonts w:asciiTheme="minorHAnsi" w:hAnsiTheme="minorHAnsi"/>
      <w:color w:val="0057F3"/>
      <w:sz w:val="23"/>
      <w:u w:val="single"/>
    </w:rPr>
  </w:style>
  <w:style w:type="paragraph" w:customStyle="1" w:styleId="Header40">
    <w:name w:val="Header 4"/>
    <w:basedOn w:val="Heading4"/>
    <w:next w:val="Normal"/>
    <w:uiPriority w:val="98"/>
    <w:unhideWhenUsed/>
    <w:rsid w:val="00BD7F96"/>
  </w:style>
  <w:style w:type="table" w:styleId="TableGrid">
    <w:name w:val="Table Grid"/>
    <w:basedOn w:val="TableNormal"/>
    <w:rsid w:val="00FF7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30165"/>
    <w:pPr>
      <w:shd w:val="clear" w:color="auto" w:fill="000080"/>
    </w:pPr>
    <w:rPr>
      <w:rFonts w:ascii="Tahoma" w:hAnsi="Tahoma" w:cs="Tahoma"/>
      <w:sz w:val="20"/>
    </w:rPr>
  </w:style>
  <w:style w:type="paragraph" w:customStyle="1" w:styleId="Number">
    <w:name w:val="Number"/>
    <w:basedOn w:val="Normal"/>
    <w:uiPriority w:val="98"/>
    <w:rsid w:val="00F878C8"/>
    <w:pPr>
      <w:numPr>
        <w:numId w:val="3"/>
      </w:numPr>
    </w:pPr>
  </w:style>
  <w:style w:type="character" w:styleId="PlaceholderText">
    <w:name w:val="Placeholder Text"/>
    <w:basedOn w:val="DefaultParagraphFont"/>
    <w:uiPriority w:val="99"/>
    <w:semiHidden/>
    <w:rsid w:val="00DD2F34"/>
    <w:rPr>
      <w:color w:val="808080"/>
    </w:rPr>
  </w:style>
  <w:style w:type="paragraph" w:styleId="BalloonText">
    <w:name w:val="Balloon Text"/>
    <w:basedOn w:val="Normal"/>
    <w:link w:val="BalloonTextChar"/>
    <w:uiPriority w:val="98"/>
    <w:semiHidden/>
    <w:unhideWhenUsed/>
    <w:rsid w:val="00DD2F34"/>
    <w:rPr>
      <w:rFonts w:ascii="Tahoma" w:hAnsi="Tahoma" w:cs="Tahoma"/>
      <w:sz w:val="16"/>
      <w:szCs w:val="16"/>
    </w:rPr>
  </w:style>
  <w:style w:type="character" w:customStyle="1" w:styleId="BalloonTextChar">
    <w:name w:val="Balloon Text Char"/>
    <w:basedOn w:val="DefaultParagraphFont"/>
    <w:link w:val="BalloonText"/>
    <w:uiPriority w:val="98"/>
    <w:semiHidden/>
    <w:rsid w:val="00DD2F34"/>
    <w:rPr>
      <w:rFonts w:ascii="Tahoma" w:hAnsi="Tahoma" w:cs="Tahoma"/>
      <w:sz w:val="16"/>
      <w:szCs w:val="16"/>
      <w:lang w:eastAsia="en-US"/>
    </w:rPr>
  </w:style>
  <w:style w:type="paragraph" w:customStyle="1" w:styleId="Body2">
    <w:name w:val="Body 2"/>
    <w:basedOn w:val="Body1"/>
    <w:rsid w:val="000B0AC3"/>
    <w:pPr>
      <w:ind w:left="1349"/>
    </w:pPr>
    <w:rPr>
      <w:b/>
    </w:rPr>
  </w:style>
  <w:style w:type="paragraph" w:customStyle="1" w:styleId="Body3">
    <w:name w:val="Body 3"/>
    <w:basedOn w:val="Body2"/>
    <w:qFormat/>
    <w:rsid w:val="00C616A6"/>
    <w:pPr>
      <w:spacing w:before="360" w:after="240"/>
      <w:ind w:left="0"/>
      <w:jc w:val="center"/>
    </w:pPr>
    <w:rPr>
      <w:caps/>
      <w:color w:val="24437D"/>
      <w:sz w:val="48"/>
    </w:rPr>
  </w:style>
  <w:style w:type="numbering" w:customStyle="1" w:styleId="Headings">
    <w:name w:val="Headings"/>
    <w:uiPriority w:val="99"/>
    <w:rsid w:val="00541111"/>
    <w:pPr>
      <w:numPr>
        <w:numId w:val="5"/>
      </w:numPr>
    </w:pPr>
  </w:style>
  <w:style w:type="paragraph" w:customStyle="1" w:styleId="H3NoTOC">
    <w:name w:val="H3 No TOC"/>
    <w:basedOn w:val="BlockText"/>
    <w:uiPriority w:val="3"/>
    <w:rsid w:val="008D5846"/>
    <w:pPr>
      <w:ind w:left="1503"/>
    </w:pPr>
    <w:rPr>
      <w:b/>
    </w:rPr>
  </w:style>
  <w:style w:type="paragraph" w:customStyle="1" w:styleId="3Bullet">
    <w:name w:val="3 Bullet"/>
    <w:basedOn w:val="2Bullet"/>
    <w:uiPriority w:val="1"/>
    <w:qFormat/>
    <w:rsid w:val="00E164C1"/>
    <w:pPr>
      <w:numPr>
        <w:numId w:val="0"/>
      </w:numPr>
    </w:pPr>
  </w:style>
  <w:style w:type="paragraph" w:customStyle="1" w:styleId="Body1">
    <w:name w:val="Body 1"/>
    <w:qFormat/>
    <w:rsid w:val="00C616A6"/>
    <w:pPr>
      <w:spacing w:after="120"/>
      <w:jc w:val="both"/>
    </w:pPr>
    <w:rPr>
      <w:rFonts w:ascii="Calibri" w:hAnsi="Calibri"/>
      <w:sz w:val="23"/>
      <w:lang w:val="en-AU" w:eastAsia="en-US"/>
    </w:rPr>
  </w:style>
  <w:style w:type="paragraph" w:customStyle="1" w:styleId="Tableheading">
    <w:name w:val="Table heading"/>
    <w:basedOn w:val="Body1"/>
    <w:autoRedefine/>
    <w:uiPriority w:val="3"/>
    <w:rsid w:val="00AB6F1A"/>
    <w:pPr>
      <w:tabs>
        <w:tab w:val="left" w:pos="539"/>
      </w:tabs>
    </w:pPr>
    <w:rPr>
      <w:b/>
      <w:color w:val="FFFFFF" w:themeColor="background1"/>
      <w:lang w:val="en-NZ"/>
    </w:rPr>
  </w:style>
  <w:style w:type="paragraph" w:customStyle="1" w:styleId="1Number">
    <w:name w:val="1 Number"/>
    <w:basedOn w:val="Normal"/>
    <w:uiPriority w:val="2"/>
    <w:rsid w:val="00743E06"/>
    <w:pPr>
      <w:numPr>
        <w:numId w:val="4"/>
      </w:numPr>
      <w:tabs>
        <w:tab w:val="clear" w:pos="964"/>
        <w:tab w:val="left" w:pos="1134"/>
      </w:tabs>
      <w:spacing w:before="60"/>
      <w:ind w:left="1077" w:hanging="720"/>
    </w:pPr>
    <w:rPr>
      <w:rFonts w:asciiTheme="minorHAnsi" w:hAnsiTheme="minorHAnsi"/>
      <w:b/>
      <w:lang w:val="en-NZ"/>
    </w:rPr>
  </w:style>
  <w:style w:type="paragraph" w:customStyle="1" w:styleId="4Bullet">
    <w:name w:val="4 Bullet"/>
    <w:basedOn w:val="3Bullet"/>
    <w:uiPriority w:val="1"/>
    <w:rsid w:val="00EB6D39"/>
    <w:pPr>
      <w:ind w:left="2269"/>
    </w:pPr>
  </w:style>
  <w:style w:type="paragraph" w:customStyle="1" w:styleId="Reference">
    <w:name w:val="Reference"/>
    <w:uiPriority w:val="5"/>
    <w:rsid w:val="004E5BF7"/>
    <w:pPr>
      <w:numPr>
        <w:numId w:val="6"/>
      </w:numPr>
      <w:spacing w:before="120" w:after="60"/>
    </w:pPr>
    <w:rPr>
      <w:rFonts w:asciiTheme="minorHAnsi" w:hAnsiTheme="minorHAnsi"/>
      <w:sz w:val="22"/>
      <w:lang w:eastAsia="en-US"/>
    </w:rPr>
  </w:style>
  <w:style w:type="paragraph" w:customStyle="1" w:styleId="H1NoTOC">
    <w:name w:val="H1 No TOC"/>
    <w:basedOn w:val="Body1"/>
    <w:uiPriority w:val="3"/>
    <w:rsid w:val="004E5BF7"/>
    <w:pPr>
      <w:spacing w:before="300"/>
    </w:pPr>
    <w:rPr>
      <w:b/>
      <w:sz w:val="28"/>
    </w:rPr>
  </w:style>
  <w:style w:type="paragraph" w:customStyle="1" w:styleId="2Bullet">
    <w:name w:val="2 Bullet"/>
    <w:basedOn w:val="ListParagraph"/>
    <w:uiPriority w:val="1"/>
    <w:qFormat/>
    <w:rsid w:val="00C616A6"/>
    <w:pPr>
      <w:numPr>
        <w:numId w:val="15"/>
      </w:numPr>
      <w:spacing w:before="40" w:after="80"/>
    </w:pPr>
    <w:rPr>
      <w:rFonts w:asciiTheme="minorHAnsi" w:hAnsiTheme="minorHAnsi"/>
      <w:sz w:val="23"/>
      <w:lang w:val="en-NZ"/>
    </w:rPr>
  </w:style>
  <w:style w:type="paragraph" w:customStyle="1" w:styleId="2a">
    <w:name w:val="2 a"/>
    <w:uiPriority w:val="2"/>
    <w:rsid w:val="00EB6D39"/>
    <w:pPr>
      <w:numPr>
        <w:ilvl w:val="1"/>
        <w:numId w:val="8"/>
      </w:numPr>
      <w:spacing w:before="60" w:after="60"/>
      <w:ind w:left="1077" w:hanging="357"/>
    </w:pPr>
    <w:rPr>
      <w:rFonts w:asciiTheme="minorHAnsi" w:hAnsiTheme="minorHAnsi"/>
      <w:sz w:val="24"/>
      <w:lang w:eastAsia="en-US"/>
    </w:rPr>
  </w:style>
  <w:style w:type="paragraph" w:customStyle="1" w:styleId="3i">
    <w:name w:val="3 i"/>
    <w:uiPriority w:val="2"/>
    <w:rsid w:val="00EB6D39"/>
    <w:pPr>
      <w:numPr>
        <w:ilvl w:val="2"/>
        <w:numId w:val="9"/>
      </w:numPr>
      <w:spacing w:before="60" w:after="60"/>
      <w:ind w:left="1843"/>
    </w:pPr>
    <w:rPr>
      <w:rFonts w:asciiTheme="minorHAnsi" w:hAnsiTheme="minorHAnsi"/>
      <w:sz w:val="22"/>
      <w:szCs w:val="22"/>
      <w:lang w:eastAsia="en-US"/>
    </w:rPr>
  </w:style>
  <w:style w:type="paragraph" w:styleId="Header">
    <w:name w:val="header"/>
    <w:basedOn w:val="Normal"/>
    <w:link w:val="HeaderChar"/>
    <w:rsid w:val="0097644D"/>
    <w:pPr>
      <w:tabs>
        <w:tab w:val="center" w:pos="4513"/>
        <w:tab w:val="right" w:pos="9026"/>
      </w:tabs>
    </w:pPr>
    <w:rPr>
      <w:rFonts w:ascii="Calibri" w:hAnsi="Calibri"/>
    </w:rPr>
  </w:style>
  <w:style w:type="character" w:customStyle="1" w:styleId="HeaderChar">
    <w:name w:val="Header Char"/>
    <w:basedOn w:val="DefaultParagraphFont"/>
    <w:link w:val="Header"/>
    <w:rsid w:val="0097644D"/>
    <w:rPr>
      <w:rFonts w:ascii="Calibri" w:hAnsi="Calibri"/>
      <w:b/>
      <w:sz w:val="22"/>
      <w:szCs w:val="18"/>
      <w:lang w:val="en-AU" w:eastAsia="en-US"/>
    </w:rPr>
  </w:style>
  <w:style w:type="paragraph" w:customStyle="1" w:styleId="TableB1">
    <w:name w:val="Table B1"/>
    <w:basedOn w:val="TableText"/>
    <w:uiPriority w:val="3"/>
    <w:qFormat/>
    <w:rsid w:val="00743E06"/>
    <w:pPr>
      <w:numPr>
        <w:numId w:val="10"/>
      </w:numPr>
      <w:tabs>
        <w:tab w:val="left" w:pos="357"/>
      </w:tabs>
      <w:ind w:left="357" w:hanging="357"/>
    </w:pPr>
    <w:rPr>
      <w:lang w:val="en-NZ"/>
    </w:rPr>
  </w:style>
  <w:style w:type="paragraph" w:customStyle="1" w:styleId="Line">
    <w:name w:val="Line"/>
    <w:next w:val="Heading2"/>
    <w:rsid w:val="00A9614C"/>
    <w:pPr>
      <w:pBdr>
        <w:top w:val="single" w:sz="6" w:space="1" w:color="C0C0C0"/>
        <w:between w:val="single" w:sz="6" w:space="1" w:color="auto"/>
      </w:pBdr>
      <w:spacing w:before="240"/>
      <w:jc w:val="right"/>
    </w:pPr>
    <w:rPr>
      <w:rFonts w:asciiTheme="minorHAnsi" w:hAnsiTheme="minorHAnsi"/>
      <w:i/>
      <w:color w:val="808080"/>
      <w:sz w:val="18"/>
      <w:lang w:val="en-US" w:eastAsia="en-US"/>
    </w:rPr>
  </w:style>
  <w:style w:type="character" w:customStyle="1" w:styleId="A4">
    <w:name w:val="A4"/>
    <w:uiPriority w:val="99"/>
    <w:rsid w:val="00F61D6D"/>
    <w:rPr>
      <w:rFonts w:cs="Auckland Council Bliss"/>
      <w:color w:val="000000"/>
      <w:sz w:val="21"/>
      <w:szCs w:val="21"/>
    </w:rPr>
  </w:style>
  <w:style w:type="paragraph" w:customStyle="1" w:styleId="Pa4">
    <w:name w:val="Pa4"/>
    <w:basedOn w:val="Normal"/>
    <w:next w:val="Normal"/>
    <w:uiPriority w:val="99"/>
    <w:rsid w:val="00F61D6D"/>
    <w:pPr>
      <w:autoSpaceDE w:val="0"/>
      <w:autoSpaceDN w:val="0"/>
      <w:adjustRightInd w:val="0"/>
      <w:spacing w:line="241" w:lineRule="atLeast"/>
    </w:pPr>
    <w:rPr>
      <w:rFonts w:ascii="Auckland Council Bliss" w:hAnsi="Auckland Council Bliss"/>
      <w:b/>
      <w:sz w:val="24"/>
      <w:szCs w:val="24"/>
      <w:lang w:val="en-NZ" w:eastAsia="en-NZ"/>
    </w:rPr>
  </w:style>
  <w:style w:type="character" w:customStyle="1" w:styleId="A5">
    <w:name w:val="A5"/>
    <w:uiPriority w:val="99"/>
    <w:rsid w:val="00F61D6D"/>
    <w:rPr>
      <w:rFonts w:cs="Auckland Council Bliss"/>
      <w:color w:val="000000"/>
      <w:sz w:val="21"/>
      <w:szCs w:val="21"/>
    </w:rPr>
  </w:style>
  <w:style w:type="paragraph" w:customStyle="1" w:styleId="StyleIndent1TimesNewRoman11pt">
    <w:name w:val="Style Indent1 + Times New Roman 11 pt"/>
    <w:basedOn w:val="Normal"/>
    <w:autoRedefine/>
    <w:semiHidden/>
    <w:rsid w:val="00AD42DF"/>
    <w:pPr>
      <w:numPr>
        <w:numId w:val="11"/>
      </w:numPr>
      <w:spacing w:after="120"/>
    </w:pPr>
    <w:rPr>
      <w:b/>
      <w:szCs w:val="20"/>
      <w:lang w:val="en-NZ"/>
    </w:rPr>
  </w:style>
  <w:style w:type="character" w:customStyle="1" w:styleId="Bodytype">
    <w:name w:val="Body type"/>
    <w:basedOn w:val="DefaultParagraphFont"/>
    <w:rsid w:val="009F33F7"/>
    <w:rPr>
      <w:rFonts w:ascii="Arial" w:hAnsi="Arial"/>
      <w:sz w:val="22"/>
    </w:rPr>
  </w:style>
  <w:style w:type="paragraph" w:styleId="EnvelopeReturn">
    <w:name w:val="envelope return"/>
    <w:basedOn w:val="Normal"/>
    <w:rsid w:val="009F33F7"/>
    <w:pPr>
      <w:overflowPunct w:val="0"/>
      <w:autoSpaceDE w:val="0"/>
      <w:autoSpaceDN w:val="0"/>
      <w:adjustRightInd w:val="0"/>
      <w:textAlignment w:val="baseline"/>
    </w:pPr>
    <w:rPr>
      <w:b/>
      <w:sz w:val="20"/>
      <w:szCs w:val="20"/>
    </w:rPr>
  </w:style>
  <w:style w:type="paragraph" w:customStyle="1" w:styleId="Header1">
    <w:name w:val="Header1"/>
    <w:next w:val="BodyText"/>
    <w:rsid w:val="0089164D"/>
    <w:pPr>
      <w:numPr>
        <w:numId w:val="12"/>
      </w:numPr>
      <w:spacing w:before="400" w:after="120"/>
    </w:pPr>
    <w:rPr>
      <w:rFonts w:ascii="Arial" w:hAnsi="Arial"/>
      <w:b/>
      <w:caps/>
      <w:sz w:val="28"/>
      <w:szCs w:val="28"/>
      <w:lang w:eastAsia="en-US"/>
    </w:rPr>
  </w:style>
  <w:style w:type="paragraph" w:customStyle="1" w:styleId="Header2">
    <w:name w:val="Header2"/>
    <w:next w:val="Normal"/>
    <w:rsid w:val="0089164D"/>
    <w:pPr>
      <w:numPr>
        <w:ilvl w:val="1"/>
        <w:numId w:val="12"/>
      </w:numPr>
      <w:spacing w:before="240" w:after="180"/>
    </w:pPr>
    <w:rPr>
      <w:rFonts w:ascii="Arial" w:hAnsi="Arial"/>
      <w:b/>
      <w:sz w:val="24"/>
      <w:szCs w:val="24"/>
      <w:lang w:eastAsia="en-US"/>
    </w:rPr>
  </w:style>
  <w:style w:type="paragraph" w:customStyle="1" w:styleId="Header3">
    <w:name w:val="Header3"/>
    <w:next w:val="Normal"/>
    <w:rsid w:val="0089164D"/>
    <w:pPr>
      <w:numPr>
        <w:ilvl w:val="2"/>
        <w:numId w:val="12"/>
      </w:numPr>
      <w:tabs>
        <w:tab w:val="left" w:pos="1080"/>
      </w:tabs>
      <w:spacing w:before="240" w:after="180"/>
    </w:pPr>
    <w:rPr>
      <w:rFonts w:ascii="Arial" w:hAnsi="Arial"/>
      <w:b/>
      <w:sz w:val="24"/>
      <w:szCs w:val="24"/>
      <w:lang w:eastAsia="en-US"/>
    </w:rPr>
  </w:style>
  <w:style w:type="paragraph" w:customStyle="1" w:styleId="Header4">
    <w:name w:val="Header4"/>
    <w:next w:val="Normal"/>
    <w:rsid w:val="00992D6F"/>
    <w:pPr>
      <w:numPr>
        <w:ilvl w:val="3"/>
        <w:numId w:val="12"/>
      </w:numPr>
      <w:spacing w:before="240" w:after="180"/>
    </w:pPr>
    <w:rPr>
      <w:rFonts w:ascii="Calibri" w:hAnsi="Calibri"/>
      <w:b/>
      <w:sz w:val="22"/>
      <w:szCs w:val="24"/>
      <w:lang w:eastAsia="en-US"/>
    </w:rPr>
  </w:style>
  <w:style w:type="paragraph" w:customStyle="1" w:styleId="Header5">
    <w:name w:val="Header5"/>
    <w:next w:val="Normal"/>
    <w:rsid w:val="0089164D"/>
    <w:pPr>
      <w:numPr>
        <w:ilvl w:val="4"/>
        <w:numId w:val="12"/>
      </w:numPr>
      <w:spacing w:before="300" w:after="180"/>
    </w:pPr>
    <w:rPr>
      <w:rFonts w:ascii="Arial" w:hAnsi="Arial"/>
      <w:b/>
      <w:sz w:val="24"/>
      <w:szCs w:val="24"/>
      <w:lang w:eastAsia="en-US"/>
    </w:rPr>
  </w:style>
  <w:style w:type="paragraph" w:styleId="BodyText">
    <w:name w:val="Body Text"/>
    <w:basedOn w:val="Normal"/>
    <w:link w:val="BodyTextChar"/>
    <w:uiPriority w:val="1"/>
    <w:unhideWhenUsed/>
    <w:qFormat/>
    <w:rsid w:val="0089164D"/>
    <w:pPr>
      <w:spacing w:after="120"/>
    </w:pPr>
  </w:style>
  <w:style w:type="character" w:customStyle="1" w:styleId="BodyTextChar">
    <w:name w:val="Body Text Char"/>
    <w:basedOn w:val="DefaultParagraphFont"/>
    <w:link w:val="BodyText"/>
    <w:uiPriority w:val="98"/>
    <w:semiHidden/>
    <w:rsid w:val="0089164D"/>
    <w:rPr>
      <w:rFonts w:ascii="Arial" w:hAnsi="Arial"/>
      <w:b/>
      <w:sz w:val="18"/>
      <w:szCs w:val="18"/>
      <w:lang w:val="en-AU" w:eastAsia="en-US"/>
    </w:rPr>
  </w:style>
  <w:style w:type="paragraph" w:customStyle="1" w:styleId="TableB2">
    <w:name w:val="Table B2"/>
    <w:basedOn w:val="1Bullet"/>
    <w:autoRedefine/>
    <w:uiPriority w:val="3"/>
    <w:qFormat/>
    <w:rsid w:val="00E164C1"/>
    <w:pPr>
      <w:numPr>
        <w:ilvl w:val="1"/>
      </w:numPr>
    </w:pPr>
  </w:style>
  <w:style w:type="character" w:customStyle="1" w:styleId="Heading2Char">
    <w:name w:val="Heading 2 Char"/>
    <w:basedOn w:val="DefaultParagraphFont"/>
    <w:link w:val="Heading2"/>
    <w:uiPriority w:val="4"/>
    <w:rsid w:val="00C616A6"/>
    <w:rPr>
      <w:rFonts w:ascii="Calibri" w:hAnsi="Calibri"/>
      <w:b/>
      <w:color w:val="24437D"/>
      <w:sz w:val="28"/>
      <w:szCs w:val="24"/>
      <w:lang w:val="en-US" w:eastAsia="en-US"/>
    </w:rPr>
  </w:style>
  <w:style w:type="character" w:customStyle="1" w:styleId="Heading3Char">
    <w:name w:val="Heading 3 Char"/>
    <w:basedOn w:val="DefaultParagraphFont"/>
    <w:link w:val="Heading3"/>
    <w:uiPriority w:val="4"/>
    <w:rsid w:val="00C616A6"/>
    <w:rPr>
      <w:rFonts w:asciiTheme="minorHAnsi" w:hAnsiTheme="minorHAnsi"/>
      <w:b/>
      <w:color w:val="0070C0"/>
      <w:sz w:val="24"/>
      <w:szCs w:val="24"/>
      <w:lang w:val="en-US" w:eastAsia="en-US"/>
    </w:rPr>
  </w:style>
  <w:style w:type="paragraph" w:styleId="TOC5">
    <w:name w:val="toc 5"/>
    <w:basedOn w:val="Normal"/>
    <w:next w:val="Normal"/>
    <w:autoRedefine/>
    <w:uiPriority w:val="98"/>
    <w:rsid w:val="00C739AB"/>
    <w:pPr>
      <w:spacing w:after="100"/>
      <w:ind w:left="720"/>
    </w:pPr>
  </w:style>
  <w:style w:type="character" w:styleId="CommentReference">
    <w:name w:val="annotation reference"/>
    <w:basedOn w:val="DefaultParagraphFont"/>
    <w:uiPriority w:val="99"/>
    <w:semiHidden/>
    <w:unhideWhenUsed/>
    <w:rsid w:val="00B201A5"/>
    <w:rPr>
      <w:sz w:val="16"/>
      <w:szCs w:val="16"/>
    </w:rPr>
  </w:style>
  <w:style w:type="paragraph" w:styleId="CommentText">
    <w:name w:val="annotation text"/>
    <w:basedOn w:val="Normal"/>
    <w:link w:val="CommentTextChar"/>
    <w:uiPriority w:val="99"/>
    <w:unhideWhenUsed/>
    <w:rsid w:val="00B201A5"/>
    <w:pPr>
      <w:spacing w:after="160"/>
    </w:pPr>
    <w:rPr>
      <w:rFonts w:asciiTheme="minorHAnsi" w:eastAsiaTheme="minorHAnsi" w:hAnsiTheme="minorHAnsi" w:cstheme="minorBidi"/>
      <w:b/>
      <w:sz w:val="20"/>
      <w:szCs w:val="20"/>
      <w:lang w:val="en-NZ"/>
    </w:rPr>
  </w:style>
  <w:style w:type="character" w:customStyle="1" w:styleId="CommentTextChar">
    <w:name w:val="Comment Text Char"/>
    <w:basedOn w:val="DefaultParagraphFont"/>
    <w:link w:val="CommentText"/>
    <w:uiPriority w:val="99"/>
    <w:rsid w:val="00B201A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B201A5"/>
    <w:pPr>
      <w:spacing w:after="0"/>
    </w:pPr>
    <w:rPr>
      <w:rFonts w:ascii="Arial" w:eastAsia="Times New Roman" w:hAnsi="Arial" w:cs="Times New Roman"/>
      <w:b w:val="0"/>
      <w:bCs/>
      <w:color w:val="FF0000"/>
      <w:lang w:val="en-AU"/>
    </w:rPr>
  </w:style>
  <w:style w:type="character" w:customStyle="1" w:styleId="CommentSubjectChar">
    <w:name w:val="Comment Subject Char"/>
    <w:basedOn w:val="CommentTextChar"/>
    <w:link w:val="CommentSubject"/>
    <w:uiPriority w:val="99"/>
    <w:semiHidden/>
    <w:rsid w:val="00B201A5"/>
    <w:rPr>
      <w:rFonts w:ascii="Arial" w:eastAsiaTheme="minorHAnsi" w:hAnsi="Arial" w:cstheme="minorBidi"/>
      <w:b/>
      <w:bCs/>
      <w:color w:val="FF0000"/>
      <w:lang w:val="en-AU" w:eastAsia="en-US"/>
    </w:rPr>
  </w:style>
  <w:style w:type="paragraph" w:customStyle="1" w:styleId="Numberedlist">
    <w:name w:val="Numbered list"/>
    <w:basedOn w:val="BodyText"/>
    <w:autoRedefine/>
    <w:uiPriority w:val="3"/>
    <w:rsid w:val="002A1714"/>
    <w:pPr>
      <w:numPr>
        <w:numId w:val="14"/>
      </w:numPr>
    </w:pPr>
    <w:rPr>
      <w:b/>
      <w:sz w:val="20"/>
    </w:rPr>
  </w:style>
  <w:style w:type="paragraph" w:customStyle="1" w:styleId="Descriptortext-heading2">
    <w:name w:val="Descriptor text - heading 2"/>
    <w:basedOn w:val="Normal"/>
    <w:autoRedefine/>
    <w:rsid w:val="00992D6F"/>
    <w:pPr>
      <w:tabs>
        <w:tab w:val="left" w:pos="540"/>
      </w:tabs>
      <w:spacing w:before="120" w:after="180"/>
    </w:pPr>
    <w:rPr>
      <w:b/>
      <w:i/>
      <w:color w:val="0000FF"/>
      <w:lang w:val="en-NZ"/>
    </w:rPr>
  </w:style>
  <w:style w:type="paragraph" w:customStyle="1" w:styleId="Explanatory">
    <w:name w:val="Explanatory"/>
    <w:basedOn w:val="Body1"/>
    <w:autoRedefine/>
    <w:uiPriority w:val="3"/>
    <w:rsid w:val="00992D6F"/>
    <w:rPr>
      <w:color w:val="17365D" w:themeColor="text2" w:themeShade="BF"/>
    </w:rPr>
  </w:style>
  <w:style w:type="paragraph" w:styleId="ListParagraph">
    <w:name w:val="List Paragraph"/>
    <w:basedOn w:val="Normal"/>
    <w:uiPriority w:val="1"/>
    <w:rsid w:val="003E38B9"/>
    <w:pPr>
      <w:spacing w:before="119"/>
      <w:ind w:left="1808" w:hanging="398"/>
    </w:pPr>
  </w:style>
  <w:style w:type="paragraph" w:customStyle="1" w:styleId="TableParagraph">
    <w:name w:val="Table Paragraph"/>
    <w:basedOn w:val="Normal"/>
    <w:uiPriority w:val="1"/>
    <w:qFormat/>
    <w:rsid w:val="003E38B9"/>
    <w:pPr>
      <w:ind w:left="103"/>
    </w:pPr>
  </w:style>
  <w:style w:type="paragraph" w:styleId="Revision">
    <w:name w:val="Revision"/>
    <w:hidden/>
    <w:uiPriority w:val="99"/>
    <w:semiHidden/>
    <w:rsid w:val="0047313F"/>
    <w:rPr>
      <w:rFonts w:ascii="Arial" w:eastAsia="Arial" w:hAnsi="Arial" w:cs="Arial"/>
      <w:sz w:val="22"/>
      <w:szCs w:val="22"/>
      <w:lang w:val="en-US" w:eastAsia="en-US"/>
    </w:rPr>
  </w:style>
  <w:style w:type="paragraph" w:styleId="NormalWeb">
    <w:name w:val="Normal (Web)"/>
    <w:basedOn w:val="Normal"/>
    <w:uiPriority w:val="99"/>
    <w:semiHidden/>
    <w:unhideWhenUsed/>
    <w:rsid w:val="00C616A6"/>
    <w:pPr>
      <w:widowControl/>
      <w:spacing w:before="100" w:beforeAutospacing="1" w:after="100" w:afterAutospacing="1"/>
    </w:pPr>
    <w:rPr>
      <w:rFonts w:ascii="Times New Roman" w:eastAsiaTheme="minorEastAsia" w:hAnsi="Times New Roman" w:cs="Times New Roman"/>
      <w:sz w:val="24"/>
      <w:szCs w:val="24"/>
      <w:lang w:val="en-NZ"/>
    </w:rPr>
  </w:style>
  <w:style w:type="character" w:customStyle="1" w:styleId="UnresolvedMention1">
    <w:name w:val="Unresolved Mention1"/>
    <w:basedOn w:val="DefaultParagraphFont"/>
    <w:uiPriority w:val="99"/>
    <w:semiHidden/>
    <w:unhideWhenUsed/>
    <w:rsid w:val="003A32F8"/>
    <w:rPr>
      <w:color w:val="605E5C"/>
      <w:shd w:val="clear" w:color="auto" w:fill="E1DFDD"/>
    </w:rPr>
  </w:style>
  <w:style w:type="character" w:customStyle="1" w:styleId="Heading6Char">
    <w:name w:val="Heading 6 Char"/>
    <w:basedOn w:val="DefaultParagraphFont"/>
    <w:link w:val="Heading6"/>
    <w:semiHidden/>
    <w:rsid w:val="00C616A6"/>
    <w:rPr>
      <w:rFonts w:asciiTheme="majorHAnsi" w:eastAsiaTheme="majorEastAsia" w:hAnsiTheme="majorHAnsi" w:cstheme="majorBidi"/>
      <w:color w:val="243F60" w:themeColor="accent1" w:themeShade="7F"/>
      <w:sz w:val="22"/>
      <w:szCs w:val="22"/>
      <w:lang w:val="en-US" w:eastAsia="en-US"/>
    </w:rPr>
  </w:style>
  <w:style w:type="character" w:customStyle="1" w:styleId="Heading7Char">
    <w:name w:val="Heading 7 Char"/>
    <w:basedOn w:val="DefaultParagraphFont"/>
    <w:link w:val="Heading7"/>
    <w:semiHidden/>
    <w:rsid w:val="00C616A6"/>
    <w:rPr>
      <w:rFonts w:asciiTheme="majorHAnsi" w:eastAsiaTheme="majorEastAsia" w:hAnsiTheme="majorHAnsi" w:cstheme="majorBidi"/>
      <w:i/>
      <w:iCs/>
      <w:color w:val="243F60" w:themeColor="accent1" w:themeShade="7F"/>
      <w:sz w:val="22"/>
      <w:szCs w:val="22"/>
      <w:lang w:val="en-US" w:eastAsia="en-US"/>
    </w:rPr>
  </w:style>
  <w:style w:type="character" w:customStyle="1" w:styleId="Heading8Char">
    <w:name w:val="Heading 8 Char"/>
    <w:basedOn w:val="DefaultParagraphFont"/>
    <w:link w:val="Heading8"/>
    <w:semiHidden/>
    <w:rsid w:val="00C616A6"/>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C616A6"/>
    <w:rPr>
      <w:rFonts w:asciiTheme="majorHAnsi" w:eastAsiaTheme="majorEastAsia" w:hAnsiTheme="majorHAnsi" w:cstheme="majorBidi"/>
      <w:i/>
      <w:iCs/>
      <w:color w:val="272727" w:themeColor="text1" w:themeTint="D8"/>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ies\OneDrive%20-%20Unitec%20NZ\Policies\2018%20Policy%20Review\Unitec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23432-3DE1-479F-8589-C4BD0F0E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UnitecProcedureTemplate</Template>
  <TotalTime>1</TotalTime>
  <Pages>12</Pages>
  <Words>3656</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External Stakeholder Engagement Procedure</vt:lpstr>
    </vt:vector>
  </TitlesOfParts>
  <Company>WritersInc</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Stakeholder Engagement Procedure</dc:title>
  <dc:creator>Simon Tries</dc:creator>
  <dc:description>Version number</dc:description>
  <cp:lastModifiedBy>Luan Rose</cp:lastModifiedBy>
  <cp:revision>2</cp:revision>
  <cp:lastPrinted>2019-09-26T20:31:00Z</cp:lastPrinted>
  <dcterms:created xsi:type="dcterms:W3CDTF">2019-10-30T23:26:00Z</dcterms:created>
  <dcterms:modified xsi:type="dcterms:W3CDTF">2019-10-30T23:26:00Z</dcterms:modified>
  <cp:category>Client/Company</cp:category>
</cp:coreProperties>
</file>