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F3A" w:rsidRDefault="00EE2F4C">
      <w:r>
        <w:t>Thank you for taking the time to read about what has changed in the Student Appeals process and why. What follows is a brief summary of the reasons for change</w:t>
      </w:r>
      <w:r w:rsidR="00A74841">
        <w:t>,</w:t>
      </w:r>
      <w:r>
        <w:t xml:space="preserve"> and what the new revised documents and processes are called.</w:t>
      </w:r>
    </w:p>
    <w:tbl>
      <w:tblPr>
        <w:tblStyle w:val="TableGrid"/>
        <w:tblW w:w="0" w:type="auto"/>
        <w:tblLook w:val="04A0" w:firstRow="1" w:lastRow="0" w:firstColumn="1" w:lastColumn="0" w:noHBand="0" w:noVBand="1"/>
      </w:tblPr>
      <w:tblGrid>
        <w:gridCol w:w="2446"/>
        <w:gridCol w:w="3503"/>
        <w:gridCol w:w="7796"/>
      </w:tblGrid>
      <w:tr w:rsidR="005B6F95" w:rsidTr="005B6F95">
        <w:tc>
          <w:tcPr>
            <w:tcW w:w="2446" w:type="dxa"/>
          </w:tcPr>
          <w:p w:rsidR="005B6F95" w:rsidRDefault="005B6F95" w:rsidP="005B6F95">
            <w:r>
              <w:t>Current Document</w:t>
            </w:r>
          </w:p>
        </w:tc>
        <w:tc>
          <w:tcPr>
            <w:tcW w:w="3503" w:type="dxa"/>
          </w:tcPr>
          <w:p w:rsidR="005B6F95" w:rsidRDefault="005B6F95" w:rsidP="005B6F95">
            <w:r>
              <w:t>New document name</w:t>
            </w:r>
          </w:p>
        </w:tc>
        <w:tc>
          <w:tcPr>
            <w:tcW w:w="7796" w:type="dxa"/>
          </w:tcPr>
          <w:p w:rsidR="005B6F95" w:rsidRDefault="005B6F95" w:rsidP="005B6F95">
            <w:r>
              <w:t>Issues/reason for change</w:t>
            </w:r>
          </w:p>
        </w:tc>
      </w:tr>
      <w:tr w:rsidR="005B6F95" w:rsidTr="005B6F95">
        <w:tc>
          <w:tcPr>
            <w:tcW w:w="2446" w:type="dxa"/>
          </w:tcPr>
          <w:p w:rsidR="005B6F95" w:rsidRDefault="005B6F95" w:rsidP="005B6F95">
            <w:r>
              <w:t>AC2.6 Student Appeal Procedure</w:t>
            </w:r>
          </w:p>
        </w:tc>
        <w:tc>
          <w:tcPr>
            <w:tcW w:w="3503" w:type="dxa"/>
          </w:tcPr>
          <w:p w:rsidR="005B6F95" w:rsidRDefault="005B6F95" w:rsidP="005B6F95">
            <w:r>
              <w:t>1.0 Academic Grievance Procedure</w:t>
            </w:r>
          </w:p>
        </w:tc>
        <w:tc>
          <w:tcPr>
            <w:tcW w:w="7796" w:type="dxa"/>
          </w:tcPr>
          <w:p w:rsidR="005B6F95" w:rsidRDefault="005B6F95" w:rsidP="005B6F95">
            <w:r>
              <w:t xml:space="preserve">Unitec currently has only one student </w:t>
            </w:r>
            <w:r>
              <w:t>Appeal</w:t>
            </w:r>
            <w:r>
              <w:t>s</w:t>
            </w:r>
            <w:r>
              <w:t xml:space="preserve"> Procedure </w:t>
            </w:r>
            <w:r>
              <w:t xml:space="preserve">and it only covers appeals of an academic nature i.e. </w:t>
            </w:r>
          </w:p>
          <w:p w:rsidR="005B6F95" w:rsidRDefault="005B6F95" w:rsidP="005B6F95">
            <w:pPr>
              <w:pStyle w:val="ListParagraph"/>
              <w:numPr>
                <w:ilvl w:val="0"/>
                <w:numId w:val="1"/>
              </w:numPr>
            </w:pPr>
            <w:r>
              <w:t>the fin</w:t>
            </w:r>
            <w:r>
              <w:t>al grade awarded for any course</w:t>
            </w:r>
            <w:r>
              <w:t xml:space="preserve"> </w:t>
            </w:r>
          </w:p>
          <w:p w:rsidR="005B6F95" w:rsidRDefault="005B6F95" w:rsidP="005B6F95">
            <w:pPr>
              <w:pStyle w:val="ListParagraph"/>
              <w:numPr>
                <w:ilvl w:val="0"/>
                <w:numId w:val="1"/>
              </w:numPr>
            </w:pPr>
            <w:r>
              <w:t>an application for spec</w:t>
            </w:r>
            <w:r>
              <w:t>ial assessment circumstances</w:t>
            </w:r>
          </w:p>
          <w:p w:rsidR="005B6F95" w:rsidRDefault="005B6F95" w:rsidP="005B6F95">
            <w:pPr>
              <w:pStyle w:val="ListParagraph"/>
              <w:numPr>
                <w:ilvl w:val="0"/>
                <w:numId w:val="1"/>
              </w:numPr>
            </w:pPr>
            <w:r>
              <w:t>the</w:t>
            </w:r>
            <w:r>
              <w:t xml:space="preserve"> award of a qualification</w:t>
            </w:r>
          </w:p>
          <w:p w:rsidR="005B6F95" w:rsidRDefault="005B6F95" w:rsidP="005B6F95">
            <w:pPr>
              <w:pStyle w:val="ListParagraph"/>
              <w:numPr>
                <w:ilvl w:val="0"/>
                <w:numId w:val="1"/>
              </w:numPr>
            </w:pPr>
            <w:r>
              <w:t>enrolment in or admission to a programme or course</w:t>
            </w:r>
          </w:p>
          <w:p w:rsidR="005B6F95" w:rsidRDefault="005B6F95" w:rsidP="005B6F95"/>
          <w:p w:rsidR="005B6F95" w:rsidRDefault="005B6F95" w:rsidP="005B6F95">
            <w:r>
              <w:t xml:space="preserve">There is no procedure to cover students appealing the outcome of a Complaints, Disciplinary or Academic decision. </w:t>
            </w:r>
          </w:p>
          <w:p w:rsidR="005B6F95" w:rsidRDefault="005B6F95" w:rsidP="005B6F95"/>
          <w:p w:rsidR="005B6F95" w:rsidRDefault="005B6F95" w:rsidP="005B6F95">
            <w:r>
              <w:t xml:space="preserve">Back in 2015 the Procedure for the Conduct of Appeals was a generic procedure that encompassed all types of student Appeals. It appears to have morphed over time into one where only Academic appeals were covered. The proposed change provides for an Academic Grievance Procedure separately to the generic, and higher level, Unitec Appeals Procedure. </w:t>
            </w:r>
          </w:p>
        </w:tc>
      </w:tr>
      <w:tr w:rsidR="005B6F95" w:rsidTr="005B6F95">
        <w:tc>
          <w:tcPr>
            <w:tcW w:w="2446" w:type="dxa"/>
          </w:tcPr>
          <w:p w:rsidR="005B6F95" w:rsidRDefault="005B6F95" w:rsidP="005B6F95">
            <w:r>
              <w:t>None</w:t>
            </w:r>
          </w:p>
        </w:tc>
        <w:tc>
          <w:tcPr>
            <w:tcW w:w="3503" w:type="dxa"/>
          </w:tcPr>
          <w:p w:rsidR="005B6F95" w:rsidRDefault="005B6F95" w:rsidP="005B6F95">
            <w:r>
              <w:t>1.1</w:t>
            </w:r>
            <w:r>
              <w:t xml:space="preserve"> How to conduct an Academic </w:t>
            </w:r>
            <w:r>
              <w:t>G</w:t>
            </w:r>
            <w:r>
              <w:t>rievance investigation</w:t>
            </w:r>
          </w:p>
        </w:tc>
        <w:tc>
          <w:tcPr>
            <w:tcW w:w="7796" w:type="dxa"/>
          </w:tcPr>
          <w:p w:rsidR="005B6F95" w:rsidRDefault="005B6F95" w:rsidP="005B6F95">
            <w:r>
              <w:t>This document serves to guide Investigators to ensure consistency of process across all Schools, and equity for all students.</w:t>
            </w:r>
          </w:p>
        </w:tc>
      </w:tr>
      <w:tr w:rsidR="005B6F95" w:rsidTr="005B6F95">
        <w:tc>
          <w:tcPr>
            <w:tcW w:w="2446" w:type="dxa"/>
          </w:tcPr>
          <w:p w:rsidR="005B6F95" w:rsidRDefault="005B6F95" w:rsidP="005B6F95">
            <w:r>
              <w:t>None</w:t>
            </w:r>
          </w:p>
        </w:tc>
        <w:tc>
          <w:tcPr>
            <w:tcW w:w="3503" w:type="dxa"/>
          </w:tcPr>
          <w:p w:rsidR="005B6F95" w:rsidRDefault="005B6F95" w:rsidP="005B6F95">
            <w:r>
              <w:t>1.2 Academic Grievance Decision Tree</w:t>
            </w:r>
          </w:p>
        </w:tc>
        <w:tc>
          <w:tcPr>
            <w:tcW w:w="7796" w:type="dxa"/>
          </w:tcPr>
          <w:p w:rsidR="005B6F95" w:rsidRDefault="005B6F95" w:rsidP="005B6F95">
            <w:r>
              <w:t>This is a process document to be used to guide the steps in investigation of academic grievances.</w:t>
            </w:r>
          </w:p>
        </w:tc>
      </w:tr>
      <w:tr w:rsidR="005B6F95" w:rsidTr="005B6F95">
        <w:tc>
          <w:tcPr>
            <w:tcW w:w="2446" w:type="dxa"/>
          </w:tcPr>
          <w:p w:rsidR="005B6F95" w:rsidRDefault="00B611AE" w:rsidP="005B6F95">
            <w:r>
              <w:t>None</w:t>
            </w:r>
          </w:p>
        </w:tc>
        <w:tc>
          <w:tcPr>
            <w:tcW w:w="3503" w:type="dxa"/>
          </w:tcPr>
          <w:p w:rsidR="005B6F95" w:rsidRDefault="00B611AE" w:rsidP="005B6F95">
            <w:r>
              <w:t>1.3 Academic Grievance Investigation Outcome Email Template</w:t>
            </w:r>
          </w:p>
        </w:tc>
        <w:tc>
          <w:tcPr>
            <w:tcW w:w="7796" w:type="dxa"/>
          </w:tcPr>
          <w:p w:rsidR="005B6F95" w:rsidRDefault="00B611AE" w:rsidP="005B6F95">
            <w:r>
              <w:t xml:space="preserve">This template is for Investigators to use when notifying outcomes of investigations to ensure consistency in process and attention to all necessary details. </w:t>
            </w:r>
          </w:p>
        </w:tc>
      </w:tr>
      <w:tr w:rsidR="005B6F95" w:rsidTr="005B6F95">
        <w:tc>
          <w:tcPr>
            <w:tcW w:w="2446" w:type="dxa"/>
          </w:tcPr>
          <w:p w:rsidR="005B6F95" w:rsidRDefault="00B611AE" w:rsidP="005B6F95">
            <w:r>
              <w:t>None</w:t>
            </w:r>
          </w:p>
        </w:tc>
        <w:tc>
          <w:tcPr>
            <w:tcW w:w="3503" w:type="dxa"/>
          </w:tcPr>
          <w:p w:rsidR="005B6F95" w:rsidRDefault="00B611AE" w:rsidP="005B6F95">
            <w:r>
              <w:t>1.4 Academic Grievance Investigation Outcome Recommendations</w:t>
            </w:r>
          </w:p>
        </w:tc>
        <w:tc>
          <w:tcPr>
            <w:tcW w:w="7796" w:type="dxa"/>
          </w:tcPr>
          <w:p w:rsidR="005B6F95" w:rsidRDefault="00B611AE" w:rsidP="005B6F95">
            <w:r>
              <w:t>This document serves to outline the range of measures that an investigator might recommend to Schools as a result of conducting an Academic Grievance Investigation.</w:t>
            </w:r>
          </w:p>
        </w:tc>
      </w:tr>
      <w:tr w:rsidR="00B611AE" w:rsidTr="005B6F95">
        <w:tc>
          <w:tcPr>
            <w:tcW w:w="2446" w:type="dxa"/>
          </w:tcPr>
          <w:p w:rsidR="00B611AE" w:rsidRDefault="00B611AE" w:rsidP="00B611AE">
            <w:r>
              <w:t>Notice of Appeal Form</w:t>
            </w:r>
          </w:p>
        </w:tc>
        <w:tc>
          <w:tcPr>
            <w:tcW w:w="3503" w:type="dxa"/>
          </w:tcPr>
          <w:p w:rsidR="00B611AE" w:rsidRDefault="00B611AE" w:rsidP="00B611AE">
            <w:r>
              <w:t>1.5 Notice of Academic Grievance</w:t>
            </w:r>
          </w:p>
        </w:tc>
        <w:tc>
          <w:tcPr>
            <w:tcW w:w="7796" w:type="dxa"/>
          </w:tcPr>
          <w:p w:rsidR="00B611AE" w:rsidRDefault="00B611AE" w:rsidP="00B611AE">
            <w:r>
              <w:t>The 2 tiered Appeals Procedure</w:t>
            </w:r>
            <w:r>
              <w:t xml:space="preserve"> </w:t>
            </w:r>
            <w:r>
              <w:t xml:space="preserve">will require two different Appeal forms. One for Academic Grievances and one for generic appeals. </w:t>
            </w:r>
            <w:r>
              <w:t>This one has been adapted specifically for Academic Grievances.</w:t>
            </w:r>
          </w:p>
        </w:tc>
      </w:tr>
      <w:tr w:rsidR="00B611AE" w:rsidTr="005B6F95">
        <w:tc>
          <w:tcPr>
            <w:tcW w:w="2446" w:type="dxa"/>
          </w:tcPr>
          <w:p w:rsidR="00B611AE" w:rsidRDefault="00B611AE" w:rsidP="00B611AE">
            <w:r>
              <w:lastRenderedPageBreak/>
              <w:t>AC2.6  Student Appeal Procedure</w:t>
            </w:r>
          </w:p>
        </w:tc>
        <w:tc>
          <w:tcPr>
            <w:tcW w:w="3503" w:type="dxa"/>
          </w:tcPr>
          <w:p w:rsidR="00B611AE" w:rsidRDefault="00B611AE" w:rsidP="00B611AE">
            <w:r>
              <w:t>2.0 Student Appeals Procedure</w:t>
            </w:r>
          </w:p>
        </w:tc>
        <w:tc>
          <w:tcPr>
            <w:tcW w:w="7796" w:type="dxa"/>
          </w:tcPr>
          <w:p w:rsidR="00B611AE" w:rsidRDefault="00B611AE" w:rsidP="00B611AE">
            <w:r>
              <w:t xml:space="preserve">This document has been re worked to ensure it is fit for purpose for generic student appeals of Complaints, Disciplinary and Academic decisions. </w:t>
            </w:r>
          </w:p>
        </w:tc>
      </w:tr>
      <w:tr w:rsidR="00B611AE" w:rsidTr="005B6F95">
        <w:tc>
          <w:tcPr>
            <w:tcW w:w="2446" w:type="dxa"/>
          </w:tcPr>
          <w:p w:rsidR="00B611AE" w:rsidRDefault="00B611AE" w:rsidP="00B611AE">
            <w:r>
              <w:t>Notice of Appeal</w:t>
            </w:r>
          </w:p>
        </w:tc>
        <w:tc>
          <w:tcPr>
            <w:tcW w:w="3503" w:type="dxa"/>
          </w:tcPr>
          <w:p w:rsidR="00B611AE" w:rsidRDefault="00B611AE" w:rsidP="00B611AE">
            <w:r>
              <w:t>2.1 Notice of Appeal</w:t>
            </w:r>
          </w:p>
        </w:tc>
        <w:tc>
          <w:tcPr>
            <w:tcW w:w="7796" w:type="dxa"/>
          </w:tcPr>
          <w:p w:rsidR="00B611AE" w:rsidRDefault="00B611AE" w:rsidP="00B611AE">
            <w:r>
              <w:t>The</w:t>
            </w:r>
            <w:r>
              <w:t xml:space="preserve"> 2 tiered Appeals </w:t>
            </w:r>
            <w:r>
              <w:t>Procedure</w:t>
            </w:r>
            <w:r>
              <w:t xml:space="preserve"> will require two different Appeal forms. One for Academic Grievances and one for generic appeals. This one has been adapted specifically for </w:t>
            </w:r>
            <w:r>
              <w:t>generic Appeals</w:t>
            </w:r>
            <w:r>
              <w:t>.</w:t>
            </w:r>
          </w:p>
        </w:tc>
      </w:tr>
      <w:tr w:rsidR="009045DE" w:rsidTr="005B6F95">
        <w:tc>
          <w:tcPr>
            <w:tcW w:w="2446" w:type="dxa"/>
          </w:tcPr>
          <w:p w:rsidR="009045DE" w:rsidRDefault="009045DE" w:rsidP="00B611AE">
            <w:r>
              <w:t>Unitec web page</w:t>
            </w:r>
          </w:p>
        </w:tc>
        <w:tc>
          <w:tcPr>
            <w:tcW w:w="3503" w:type="dxa"/>
          </w:tcPr>
          <w:p w:rsidR="009045DE" w:rsidRDefault="009045DE" w:rsidP="00B611AE">
            <w:r>
              <w:t>3.0 Unitec Web page information</w:t>
            </w:r>
          </w:p>
        </w:tc>
        <w:tc>
          <w:tcPr>
            <w:tcW w:w="7796" w:type="dxa"/>
          </w:tcPr>
          <w:p w:rsidR="009045DE" w:rsidRDefault="009045DE" w:rsidP="00B611AE">
            <w:r>
              <w:t xml:space="preserve">Changing the Appeal procedures will require new information be communicated to students. This document outlines key information and contacts for students across these processes. </w:t>
            </w:r>
          </w:p>
        </w:tc>
      </w:tr>
    </w:tbl>
    <w:p w:rsidR="00EE2F4C" w:rsidRDefault="00EE2F4C">
      <w:bookmarkStart w:id="0" w:name="_GoBack"/>
      <w:bookmarkEnd w:id="0"/>
    </w:p>
    <w:p w:rsidR="00EE2F4C" w:rsidRDefault="00EE2F4C"/>
    <w:p w:rsidR="00EE2F4C" w:rsidRDefault="00EE2F4C"/>
    <w:sectPr w:rsidR="00EE2F4C" w:rsidSect="00EE2F4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D0F0F"/>
    <w:multiLevelType w:val="hybridMultilevel"/>
    <w:tmpl w:val="CC127A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7B5"/>
    <w:rsid w:val="00287748"/>
    <w:rsid w:val="005B6F95"/>
    <w:rsid w:val="005D7F1C"/>
    <w:rsid w:val="00605C63"/>
    <w:rsid w:val="006F2D24"/>
    <w:rsid w:val="007B65FC"/>
    <w:rsid w:val="009045DE"/>
    <w:rsid w:val="00A74841"/>
    <w:rsid w:val="00B611AE"/>
    <w:rsid w:val="00E277B5"/>
    <w:rsid w:val="00E56C32"/>
    <w:rsid w:val="00EE2F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418F"/>
  <w15:chartTrackingRefBased/>
  <w15:docId w15:val="{44B206D1-E2F2-4283-AA65-761316BF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6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 Cameron</dc:creator>
  <cp:keywords/>
  <dc:description/>
  <cp:lastModifiedBy>Trude Cameron</cp:lastModifiedBy>
  <cp:revision>2</cp:revision>
  <dcterms:created xsi:type="dcterms:W3CDTF">2019-08-05T00:05:00Z</dcterms:created>
  <dcterms:modified xsi:type="dcterms:W3CDTF">2019-08-05T00:05:00Z</dcterms:modified>
</cp:coreProperties>
</file>