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035"/>
        <w:tblW w:w="0" w:type="auto"/>
        <w:tblLook w:val="04A0" w:firstRow="1" w:lastRow="0" w:firstColumn="1" w:lastColumn="0" w:noHBand="0" w:noVBand="1"/>
      </w:tblPr>
      <w:tblGrid>
        <w:gridCol w:w="3753"/>
        <w:gridCol w:w="3622"/>
        <w:gridCol w:w="3671"/>
        <w:gridCol w:w="2902"/>
      </w:tblGrid>
      <w:tr w:rsidR="00D0234F" w14:paraId="7A85DE65" w14:textId="77777777" w:rsidTr="7B37E865">
        <w:tc>
          <w:tcPr>
            <w:tcW w:w="3753" w:type="dxa"/>
            <w:shd w:val="clear" w:color="auto" w:fill="BDD6EE" w:themeFill="accent1" w:themeFillTint="66"/>
          </w:tcPr>
          <w:p w14:paraId="3DBB0584" w14:textId="38781DE2" w:rsidR="00D0234F" w:rsidRPr="00AB3723" w:rsidRDefault="00D0234F" w:rsidP="00E35F99">
            <w:pPr>
              <w:rPr>
                <w:b/>
              </w:rPr>
            </w:pPr>
            <w:r w:rsidRPr="00AB3723">
              <w:rPr>
                <w:b/>
              </w:rPr>
              <w:t>What was problematic</w:t>
            </w:r>
            <w:r w:rsidR="008E41A6">
              <w:rPr>
                <w:b/>
              </w:rPr>
              <w:t xml:space="preserve"> with the previous system?</w:t>
            </w:r>
          </w:p>
        </w:tc>
        <w:tc>
          <w:tcPr>
            <w:tcW w:w="3622" w:type="dxa"/>
            <w:shd w:val="clear" w:color="auto" w:fill="BDD6EE" w:themeFill="accent1" w:themeFillTint="66"/>
          </w:tcPr>
          <w:p w14:paraId="7BF504D8" w14:textId="77777777" w:rsidR="00D0234F" w:rsidRPr="00AB3723" w:rsidRDefault="00D0234F" w:rsidP="00E35F99">
            <w:pPr>
              <w:rPr>
                <w:b/>
              </w:rPr>
            </w:pPr>
            <w:r w:rsidRPr="00AB3723">
              <w:rPr>
                <w:b/>
              </w:rPr>
              <w:t>Explanation</w:t>
            </w:r>
          </w:p>
        </w:tc>
        <w:tc>
          <w:tcPr>
            <w:tcW w:w="3671" w:type="dxa"/>
            <w:shd w:val="clear" w:color="auto" w:fill="BDD6EE" w:themeFill="accent1" w:themeFillTint="66"/>
          </w:tcPr>
          <w:p w14:paraId="54EFA340" w14:textId="66D0F192" w:rsidR="00D0234F" w:rsidRPr="00AB3723" w:rsidRDefault="008E41A6" w:rsidP="00E35F99">
            <w:pPr>
              <w:rPr>
                <w:b/>
              </w:rPr>
            </w:pPr>
            <w:r>
              <w:rPr>
                <w:b/>
              </w:rPr>
              <w:t>Changes</w:t>
            </w:r>
          </w:p>
        </w:tc>
        <w:tc>
          <w:tcPr>
            <w:tcW w:w="2902" w:type="dxa"/>
            <w:shd w:val="clear" w:color="auto" w:fill="BDD6EE" w:themeFill="accent1" w:themeFillTint="66"/>
          </w:tcPr>
          <w:p w14:paraId="615951FE" w14:textId="768A2312" w:rsidR="00D0234F" w:rsidRPr="00AB3723" w:rsidRDefault="004B515F" w:rsidP="00E35F99">
            <w:pPr>
              <w:rPr>
                <w:b/>
              </w:rPr>
            </w:pPr>
            <w:r>
              <w:rPr>
                <w:b/>
              </w:rPr>
              <w:t>New documents</w:t>
            </w:r>
          </w:p>
        </w:tc>
      </w:tr>
      <w:tr w:rsidR="00D0234F" w14:paraId="264AE24F" w14:textId="77777777" w:rsidTr="7B37E865">
        <w:tc>
          <w:tcPr>
            <w:tcW w:w="3753" w:type="dxa"/>
          </w:tcPr>
          <w:p w14:paraId="4A5FE723" w14:textId="77777777" w:rsidR="00D0234F" w:rsidRPr="00E35F99" w:rsidRDefault="00F454C5" w:rsidP="00E35F99">
            <w:pPr>
              <w:spacing w:after="120"/>
              <w:rPr>
                <w:rFonts w:cstheme="minorHAnsi"/>
              </w:rPr>
            </w:pPr>
            <w:r>
              <w:rPr>
                <w:rFonts w:cstheme="minorHAnsi"/>
              </w:rPr>
              <w:t>The time and cost of managing a large number of SAC applications.</w:t>
            </w:r>
          </w:p>
          <w:p w14:paraId="672A6659" w14:textId="77777777" w:rsidR="00D0234F" w:rsidRPr="00E35F99" w:rsidRDefault="00D0234F" w:rsidP="00E35F99">
            <w:pPr>
              <w:rPr>
                <w:rFonts w:cstheme="minorHAnsi"/>
              </w:rPr>
            </w:pPr>
          </w:p>
        </w:tc>
        <w:tc>
          <w:tcPr>
            <w:tcW w:w="3622" w:type="dxa"/>
          </w:tcPr>
          <w:p w14:paraId="4996894C" w14:textId="77777777" w:rsidR="00F454C5" w:rsidRDefault="00C1355B" w:rsidP="00F454C5">
            <w:r>
              <w:t xml:space="preserve">Unitec deals with a large </w:t>
            </w:r>
            <w:r w:rsidR="00F454C5">
              <w:t xml:space="preserve">number of SAC applications (3602 in 2018) which requires a high level of human resource to process applications. Extension requests are currently included in this process. </w:t>
            </w:r>
          </w:p>
          <w:p w14:paraId="0A37501D" w14:textId="77777777" w:rsidR="00D0234F" w:rsidRDefault="00D0234F" w:rsidP="00E35F99"/>
        </w:tc>
        <w:tc>
          <w:tcPr>
            <w:tcW w:w="3671" w:type="dxa"/>
          </w:tcPr>
          <w:p w14:paraId="7733B85C" w14:textId="213AAFA9" w:rsidR="00D0234F" w:rsidRDefault="008E41A6" w:rsidP="00366ED8">
            <w:r>
              <w:t>Create a s</w:t>
            </w:r>
            <w:r w:rsidR="00D0234F">
              <w:t xml:space="preserve">eparate </w:t>
            </w:r>
            <w:r>
              <w:t xml:space="preserve">process for </w:t>
            </w:r>
            <w:r w:rsidR="00D0234F">
              <w:t xml:space="preserve">Extension requests </w:t>
            </w:r>
            <w:r>
              <w:t>to enable them to be managed quickly and be tracked to alert teaching staff to at risk students.</w:t>
            </w:r>
          </w:p>
          <w:p w14:paraId="5DAB6C7B" w14:textId="77777777" w:rsidR="00C1355B" w:rsidRDefault="00C1355B" w:rsidP="00366ED8"/>
          <w:p w14:paraId="13253DDB" w14:textId="5D6927B3" w:rsidR="00D0234F" w:rsidRDefault="7B37E865" w:rsidP="00C1355B">
            <w:r>
              <w:t xml:space="preserve">Provide clearer information to staff and students on the type of circumstances that a </w:t>
            </w:r>
            <w:r w:rsidR="008E41A6">
              <w:t>Special Assessment Circumstance can be approved.</w:t>
            </w:r>
          </w:p>
          <w:p w14:paraId="02EB378F" w14:textId="77777777" w:rsidR="00C1355B" w:rsidRPr="00C1355B" w:rsidRDefault="00C1355B" w:rsidP="00C1355B"/>
          <w:p w14:paraId="38C71C96" w14:textId="77777777" w:rsidR="008E41A6" w:rsidRDefault="00C1355B" w:rsidP="008E41A6">
            <w:pPr>
              <w:spacing w:after="120"/>
              <w:rPr>
                <w:rFonts w:cstheme="minorHAnsi"/>
              </w:rPr>
            </w:pPr>
            <w:r w:rsidRPr="00C1355B">
              <w:rPr>
                <w:rFonts w:cstheme="minorHAnsi"/>
              </w:rPr>
              <w:t>Change</w:t>
            </w:r>
            <w:r w:rsidR="00D0234F" w:rsidRPr="00C1355B">
              <w:rPr>
                <w:rFonts w:cstheme="minorHAnsi"/>
              </w:rPr>
              <w:t xml:space="preserve"> the name </w:t>
            </w:r>
            <w:r w:rsidR="008E41A6">
              <w:rPr>
                <w:rFonts w:cstheme="minorHAnsi"/>
              </w:rPr>
              <w:t xml:space="preserve">of SAC to Affected Performance Consideration </w:t>
            </w:r>
            <w:r w:rsidRPr="00C1355B">
              <w:rPr>
                <w:rFonts w:cstheme="minorHAnsi"/>
              </w:rPr>
              <w:t>to better</w:t>
            </w:r>
            <w:r w:rsidR="00D0234F" w:rsidRPr="00C1355B">
              <w:rPr>
                <w:rFonts w:cstheme="minorHAnsi"/>
              </w:rPr>
              <w:t xml:space="preserve"> convey the </w:t>
            </w:r>
            <w:r w:rsidR="008E41A6">
              <w:rPr>
                <w:rFonts w:cstheme="minorHAnsi"/>
              </w:rPr>
              <w:t>reasons for using this process to students.</w:t>
            </w:r>
          </w:p>
          <w:p w14:paraId="2C17BDAF" w14:textId="77777777" w:rsidR="008E41A6" w:rsidRDefault="008E41A6" w:rsidP="008E41A6">
            <w:pPr>
              <w:spacing w:after="120"/>
              <w:rPr>
                <w:rFonts w:cstheme="minorHAnsi"/>
              </w:rPr>
            </w:pPr>
          </w:p>
          <w:p w14:paraId="6A05A809" w14:textId="40740506" w:rsidR="00D0234F" w:rsidRPr="008E41A6" w:rsidRDefault="008E41A6" w:rsidP="008E41A6">
            <w:pPr>
              <w:spacing w:after="120"/>
              <w:rPr>
                <w:rFonts w:cstheme="minorHAnsi"/>
              </w:rPr>
            </w:pPr>
            <w:r>
              <w:rPr>
                <w:rFonts w:cstheme="minorHAnsi"/>
              </w:rPr>
              <w:t>Changing the name</w:t>
            </w:r>
            <w:r w:rsidR="00C25364">
              <w:rPr>
                <w:rFonts w:cstheme="minorHAnsi"/>
              </w:rPr>
              <w:t xml:space="preserve"> and tightening up on evidence </w:t>
            </w:r>
            <w:r>
              <w:rPr>
                <w:rFonts w:cstheme="minorHAnsi"/>
              </w:rPr>
              <w:t>and reduce the number of requests for non-serious reasons.</w:t>
            </w:r>
          </w:p>
          <w:p w14:paraId="5A39BBE3" w14:textId="77777777" w:rsidR="00D0234F" w:rsidRDefault="00D0234F" w:rsidP="00E35F99"/>
        </w:tc>
        <w:tc>
          <w:tcPr>
            <w:tcW w:w="2902" w:type="dxa"/>
          </w:tcPr>
          <w:p w14:paraId="7D80015E" w14:textId="77777777" w:rsidR="00D374A4" w:rsidRPr="00CB47B7" w:rsidRDefault="00D374A4" w:rsidP="00366ED8">
            <w:r w:rsidRPr="00CB47B7">
              <w:t>See:</w:t>
            </w:r>
          </w:p>
          <w:p w14:paraId="75CB170A" w14:textId="325A3F8C" w:rsidR="00D374A4" w:rsidRDefault="004D33B8" w:rsidP="00366ED8">
            <w:r>
              <w:t>Affected Performance</w:t>
            </w:r>
            <w:r w:rsidR="00CB47B7" w:rsidRPr="00CB47B7">
              <w:t xml:space="preserve"> Consideration </w:t>
            </w:r>
            <w:r w:rsidR="00582F18">
              <w:t>Decision</w:t>
            </w:r>
            <w:r w:rsidR="00582F18" w:rsidRPr="00CB47B7">
              <w:t xml:space="preserve"> Tree</w:t>
            </w:r>
            <w:r w:rsidR="00C1355B">
              <w:t xml:space="preserve"> </w:t>
            </w:r>
          </w:p>
          <w:p w14:paraId="41C8F396" w14:textId="77777777" w:rsidR="00102E6D" w:rsidRDefault="00102E6D" w:rsidP="00366ED8"/>
          <w:p w14:paraId="0F96BFF2" w14:textId="77777777" w:rsidR="00C1355B" w:rsidRDefault="00C1355B" w:rsidP="00366ED8">
            <w:pPr>
              <w:rPr>
                <w:highlight w:val="yellow"/>
              </w:rPr>
            </w:pPr>
            <w:r>
              <w:t>Extension Request Decision Tree</w:t>
            </w:r>
          </w:p>
          <w:p w14:paraId="72A3D3EC" w14:textId="77777777" w:rsidR="00416C8E" w:rsidRPr="00416C8E" w:rsidRDefault="00416C8E" w:rsidP="00366ED8">
            <w:pPr>
              <w:rPr>
                <w:highlight w:val="yellow"/>
              </w:rPr>
            </w:pPr>
          </w:p>
          <w:p w14:paraId="0D0B940D" w14:textId="77777777" w:rsidR="00416C8E" w:rsidRPr="00416C8E" w:rsidRDefault="00416C8E" w:rsidP="00366ED8">
            <w:pPr>
              <w:rPr>
                <w:highlight w:val="yellow"/>
              </w:rPr>
            </w:pPr>
          </w:p>
        </w:tc>
      </w:tr>
      <w:tr w:rsidR="00D0234F" w14:paraId="360F0A34" w14:textId="77777777" w:rsidTr="7B37E865">
        <w:tc>
          <w:tcPr>
            <w:tcW w:w="3753" w:type="dxa"/>
          </w:tcPr>
          <w:p w14:paraId="395DBFFD" w14:textId="77777777" w:rsidR="00D0234F" w:rsidRDefault="00D0234F" w:rsidP="00E35F99">
            <w:r w:rsidRPr="00E35F99">
              <w:rPr>
                <w:rFonts w:cstheme="minorHAnsi"/>
              </w:rPr>
              <w:t>Assessment and Grading Procedures and Regulations definitions of ‘</w:t>
            </w:r>
            <w:r w:rsidRPr="00E35F99">
              <w:rPr>
                <w:rFonts w:cstheme="minorHAnsi"/>
                <w:i/>
              </w:rPr>
              <w:t>Affected</w:t>
            </w:r>
            <w:r w:rsidRPr="00E35F99">
              <w:rPr>
                <w:rFonts w:cstheme="minorHAnsi"/>
              </w:rPr>
              <w:t>’ and ‘</w:t>
            </w:r>
            <w:r w:rsidRPr="00E35F99">
              <w:rPr>
                <w:rFonts w:cstheme="minorHAnsi"/>
                <w:i/>
              </w:rPr>
              <w:t>Factors beyond the control of students</w:t>
            </w:r>
            <w:r w:rsidRPr="00E35F99">
              <w:rPr>
                <w:rFonts w:cstheme="minorHAnsi"/>
              </w:rPr>
              <w:t>’ need to be considered together, not as either/or options</w:t>
            </w:r>
          </w:p>
        </w:tc>
        <w:tc>
          <w:tcPr>
            <w:tcW w:w="3622" w:type="dxa"/>
          </w:tcPr>
          <w:p w14:paraId="259BBA6E" w14:textId="77777777" w:rsidR="00D0234F" w:rsidRDefault="00D0234F" w:rsidP="00E35F99">
            <w:pPr>
              <w:pStyle w:val="ListParagraph"/>
              <w:ind w:left="36"/>
              <w:rPr>
                <w:rFonts w:cstheme="minorHAnsi"/>
              </w:rPr>
            </w:pPr>
            <w:r w:rsidRPr="00E35F99">
              <w:rPr>
                <w:rFonts w:cstheme="minorHAnsi"/>
              </w:rPr>
              <w:t>That Unitec should be more explicit in communicating the circumstances under which a</w:t>
            </w:r>
            <w:r>
              <w:rPr>
                <w:rFonts w:cstheme="minorHAnsi"/>
              </w:rPr>
              <w:t xml:space="preserve"> SAC can be submitted.</w:t>
            </w:r>
          </w:p>
          <w:p w14:paraId="0E27B00A" w14:textId="77777777" w:rsidR="00D0234F" w:rsidRDefault="00D0234F" w:rsidP="00E35F99">
            <w:pPr>
              <w:pStyle w:val="ListParagraph"/>
              <w:ind w:left="36"/>
            </w:pPr>
          </w:p>
        </w:tc>
        <w:tc>
          <w:tcPr>
            <w:tcW w:w="3671" w:type="dxa"/>
          </w:tcPr>
          <w:p w14:paraId="544FA1EB" w14:textId="77777777" w:rsidR="00D0234F" w:rsidRDefault="00D0234F" w:rsidP="00E35F99">
            <w:pPr>
              <w:pStyle w:val="ListParagraph"/>
              <w:ind w:left="36"/>
              <w:rPr>
                <w:rFonts w:ascii="Arial" w:hAnsi="Arial" w:cs="Arial"/>
              </w:rPr>
            </w:pPr>
            <w:r w:rsidRPr="00E35F99">
              <w:rPr>
                <w:rFonts w:cstheme="minorHAnsi"/>
              </w:rPr>
              <w:t>A proposed solution is to change these definitions</w:t>
            </w:r>
            <w:r>
              <w:rPr>
                <w:rFonts w:cstheme="minorHAnsi"/>
              </w:rPr>
              <w:t xml:space="preserve">. </w:t>
            </w:r>
            <w:r w:rsidRPr="00E35F99">
              <w:rPr>
                <w:rFonts w:cstheme="minorHAnsi"/>
              </w:rPr>
              <w:t xml:space="preserve"> to ‘</w:t>
            </w:r>
            <w:r w:rsidRPr="00E35F99">
              <w:rPr>
                <w:rFonts w:cstheme="minorHAnsi"/>
                <w:i/>
              </w:rPr>
              <w:t>Critical personal circumstances</w:t>
            </w:r>
            <w:r w:rsidRPr="00E35F99">
              <w:rPr>
                <w:rFonts w:cstheme="minorHAnsi"/>
              </w:rPr>
              <w:t>’ and ‘</w:t>
            </w:r>
            <w:r w:rsidRPr="00E35F99">
              <w:rPr>
                <w:rFonts w:cstheme="minorHAnsi"/>
                <w:i/>
              </w:rPr>
              <w:t>Beyond your control</w:t>
            </w:r>
            <w:r w:rsidRPr="00E35F99">
              <w:rPr>
                <w:rFonts w:cstheme="minorHAnsi"/>
              </w:rPr>
              <w:t xml:space="preserve">’ to remove this confusion and to better communicate the serious nature of the circumstances under </w:t>
            </w:r>
            <w:r w:rsidRPr="00E35F99">
              <w:rPr>
                <w:rFonts w:cstheme="minorHAnsi"/>
              </w:rPr>
              <w:lastRenderedPageBreak/>
              <w:t>which students should be applying for a SAC</w:t>
            </w:r>
            <w:r>
              <w:rPr>
                <w:rFonts w:ascii="Arial" w:hAnsi="Arial" w:cs="Arial"/>
              </w:rPr>
              <w:t>.</w:t>
            </w:r>
          </w:p>
          <w:p w14:paraId="60061E4C" w14:textId="77777777" w:rsidR="00D0234F" w:rsidRDefault="00D0234F" w:rsidP="00E35F99"/>
        </w:tc>
        <w:tc>
          <w:tcPr>
            <w:tcW w:w="2902" w:type="dxa"/>
          </w:tcPr>
          <w:p w14:paraId="7F3A4DDD" w14:textId="77777777" w:rsidR="00D0234F" w:rsidRDefault="00D374A4" w:rsidP="00E35F99">
            <w:pPr>
              <w:pStyle w:val="ListParagraph"/>
              <w:ind w:left="36"/>
              <w:rPr>
                <w:rFonts w:cstheme="minorHAnsi"/>
              </w:rPr>
            </w:pPr>
            <w:r>
              <w:rPr>
                <w:rFonts w:cstheme="minorHAnsi"/>
              </w:rPr>
              <w:lastRenderedPageBreak/>
              <w:t>See:</w:t>
            </w:r>
          </w:p>
          <w:p w14:paraId="71B67007" w14:textId="77777777" w:rsidR="00D374A4" w:rsidRPr="00E35F99" w:rsidRDefault="00582F18" w:rsidP="00E35F99">
            <w:pPr>
              <w:pStyle w:val="ListParagraph"/>
              <w:ind w:left="36"/>
              <w:rPr>
                <w:rFonts w:cstheme="minorHAnsi"/>
              </w:rPr>
            </w:pPr>
            <w:r>
              <w:rPr>
                <w:rFonts w:cstheme="minorHAnsi"/>
              </w:rPr>
              <w:t xml:space="preserve">New Definitions </w:t>
            </w:r>
          </w:p>
        </w:tc>
      </w:tr>
      <w:tr w:rsidR="00D0234F" w14:paraId="40B5B9B4" w14:textId="77777777" w:rsidTr="7B37E865">
        <w:tc>
          <w:tcPr>
            <w:tcW w:w="3753" w:type="dxa"/>
          </w:tcPr>
          <w:p w14:paraId="14C585A4" w14:textId="77777777" w:rsidR="00D0234F" w:rsidRPr="00E35F99" w:rsidRDefault="00D0234F" w:rsidP="00E35F99">
            <w:pPr>
              <w:rPr>
                <w:rFonts w:eastAsia="Times New Roman" w:cstheme="minorHAnsi"/>
                <w:lang w:eastAsia="en-NZ"/>
              </w:rPr>
            </w:pPr>
            <w:r w:rsidRPr="00E35F99">
              <w:rPr>
                <w:rFonts w:cstheme="minorHAnsi"/>
              </w:rPr>
              <w:lastRenderedPageBreak/>
              <w:t>Staff making decisions on SAC’s need guidance in how to assess both the validity and severity of the impact on the student in order to make a judgement about acceptance of the SAC.</w:t>
            </w:r>
          </w:p>
          <w:p w14:paraId="44EAFD9C" w14:textId="77777777" w:rsidR="00D0234F" w:rsidRDefault="00D0234F" w:rsidP="00E35F99"/>
        </w:tc>
        <w:tc>
          <w:tcPr>
            <w:tcW w:w="3622" w:type="dxa"/>
          </w:tcPr>
          <w:p w14:paraId="260A73A0" w14:textId="77777777" w:rsidR="00D0234F" w:rsidRDefault="00D0234F" w:rsidP="00E35F99">
            <w:r>
              <w:t>Evidence provided for illness/injury is not always genuine or robust.</w:t>
            </w:r>
          </w:p>
          <w:p w14:paraId="4B94D5A5" w14:textId="77777777" w:rsidR="00D0234F" w:rsidRDefault="00D0234F" w:rsidP="00E35F99"/>
          <w:p w14:paraId="4BFEF1FF" w14:textId="77777777" w:rsidR="00D0234F" w:rsidRDefault="00D0234F" w:rsidP="00E35F99">
            <w:r>
              <w:t>Staff did not feel it should not be their responsibility to determine the impact of a medical situation on the capacity of the student to undertake an assessment</w:t>
            </w:r>
          </w:p>
          <w:p w14:paraId="3DEEC669" w14:textId="77777777" w:rsidR="00D0234F" w:rsidRDefault="00D0234F" w:rsidP="00E35F99"/>
        </w:tc>
        <w:tc>
          <w:tcPr>
            <w:tcW w:w="3671" w:type="dxa"/>
          </w:tcPr>
          <w:p w14:paraId="6B1DC5E6" w14:textId="77777777" w:rsidR="00D0234F" w:rsidRDefault="00D0234F" w:rsidP="00E35F99">
            <w:r>
              <w:t>Modify SAC form to include medical statement and a 5-point scale for the doctor to indicate the impact of illness or injury on student performance</w:t>
            </w:r>
          </w:p>
          <w:p w14:paraId="3656B9AB" w14:textId="77777777" w:rsidR="00D0234F" w:rsidRDefault="00D0234F" w:rsidP="00E35F99"/>
          <w:p w14:paraId="34E51606" w14:textId="77777777" w:rsidR="00D0234F" w:rsidRDefault="00D0234F" w:rsidP="00E35F99">
            <w:r>
              <w:t>Include a tick box where the student agrees to Unitec checking authenticity of evidence</w:t>
            </w:r>
          </w:p>
          <w:p w14:paraId="45FB0818" w14:textId="77777777" w:rsidR="00D0234F" w:rsidRDefault="00D0234F" w:rsidP="00E35F99"/>
        </w:tc>
        <w:tc>
          <w:tcPr>
            <w:tcW w:w="2902" w:type="dxa"/>
          </w:tcPr>
          <w:p w14:paraId="4757570F" w14:textId="77777777" w:rsidR="00D0234F" w:rsidRDefault="00D374A4" w:rsidP="00E35F99">
            <w:r>
              <w:t>See:</w:t>
            </w:r>
          </w:p>
          <w:p w14:paraId="07B51ED6" w14:textId="77777777" w:rsidR="00D374A4" w:rsidRDefault="00D374A4" w:rsidP="00E35F99">
            <w:r>
              <w:t>Affected Performa</w:t>
            </w:r>
            <w:r w:rsidR="00582F18">
              <w:t xml:space="preserve">nce Consideration Form </w:t>
            </w:r>
            <w:r w:rsidR="00D90969">
              <w:t>- Student</w:t>
            </w:r>
          </w:p>
          <w:p w14:paraId="049F31CB" w14:textId="77777777" w:rsidR="00EE4ABA" w:rsidRDefault="00EE4ABA" w:rsidP="00E35F99"/>
          <w:p w14:paraId="058EC8C7" w14:textId="77777777" w:rsidR="00D374A4" w:rsidRDefault="00EE4ABA" w:rsidP="00E35F99">
            <w:r>
              <w:t xml:space="preserve">Medical Impact - </w:t>
            </w:r>
            <w:r w:rsidR="00D374A4">
              <w:t>Page 4</w:t>
            </w:r>
          </w:p>
          <w:p w14:paraId="64B0A42A" w14:textId="77777777" w:rsidR="0011284F" w:rsidRDefault="0011284F" w:rsidP="0011284F">
            <w:r>
              <w:t>Student Declaration - Page 3</w:t>
            </w:r>
          </w:p>
          <w:p w14:paraId="53128261" w14:textId="77777777" w:rsidR="0011284F" w:rsidRDefault="0011284F" w:rsidP="00E35F99"/>
        </w:tc>
      </w:tr>
      <w:tr w:rsidR="00D0234F" w14:paraId="69E0E93D" w14:textId="77777777" w:rsidTr="7B37E865">
        <w:tc>
          <w:tcPr>
            <w:tcW w:w="3753" w:type="dxa"/>
          </w:tcPr>
          <w:p w14:paraId="7C6801C3" w14:textId="77777777" w:rsidR="00D0234F" w:rsidRPr="00E35F99" w:rsidRDefault="00D0234F" w:rsidP="00E35F99">
            <w:pPr>
              <w:rPr>
                <w:rFonts w:cstheme="minorHAnsi"/>
              </w:rPr>
            </w:pPr>
            <w:r w:rsidRPr="00E35F99">
              <w:rPr>
                <w:rFonts w:cstheme="minorHAnsi"/>
              </w:rPr>
              <w:t>That explicit options, their definitions and circumstances under which they could and should be offered as alternatives to SAC’s, be made clear to academic staff.</w:t>
            </w:r>
          </w:p>
        </w:tc>
        <w:tc>
          <w:tcPr>
            <w:tcW w:w="3622" w:type="dxa"/>
          </w:tcPr>
          <w:p w14:paraId="0E2D848E" w14:textId="77777777" w:rsidR="00D0234F" w:rsidRDefault="00D0234F" w:rsidP="00E35F99">
            <w:r>
              <w:t>Current practice results in different options, solutions across different schools – not an equitable approach for students</w:t>
            </w:r>
          </w:p>
        </w:tc>
        <w:tc>
          <w:tcPr>
            <w:tcW w:w="3671" w:type="dxa"/>
          </w:tcPr>
          <w:p w14:paraId="16438167" w14:textId="77777777" w:rsidR="00D0234F" w:rsidRPr="00E35F99" w:rsidRDefault="00D0234F" w:rsidP="00E35F99">
            <w:pPr>
              <w:rPr>
                <w:rFonts w:cstheme="minorHAnsi"/>
              </w:rPr>
            </w:pPr>
            <w:r w:rsidRPr="00E35F99">
              <w:rPr>
                <w:rFonts w:cstheme="minorHAnsi"/>
              </w:rPr>
              <w:t>Create clear guidelines for staff to include:</w:t>
            </w:r>
          </w:p>
          <w:p w14:paraId="6A5FC824" w14:textId="77777777" w:rsidR="00D0234F" w:rsidRPr="00E35F99" w:rsidRDefault="00D0234F" w:rsidP="00E35F99">
            <w:pPr>
              <w:pStyle w:val="ListParagraph"/>
              <w:numPr>
                <w:ilvl w:val="0"/>
                <w:numId w:val="8"/>
              </w:numPr>
              <w:spacing w:after="160" w:line="276" w:lineRule="auto"/>
              <w:rPr>
                <w:rFonts w:cstheme="minorHAnsi"/>
              </w:rPr>
            </w:pPr>
            <w:r>
              <w:rPr>
                <w:rFonts w:cstheme="minorHAnsi"/>
              </w:rPr>
              <w:t xml:space="preserve"> </w:t>
            </w:r>
            <w:r w:rsidRPr="00E35F99">
              <w:rPr>
                <w:rFonts w:cstheme="minorHAnsi"/>
              </w:rPr>
              <w:t>Extension of a relevant deadline for completion</w:t>
            </w:r>
          </w:p>
          <w:p w14:paraId="5D040D62"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Completion of the assessment or its equivalent at another time</w:t>
            </w:r>
          </w:p>
          <w:p w14:paraId="29594EC6"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Completion of an alternative form of assessment</w:t>
            </w:r>
          </w:p>
          <w:p w14:paraId="14CD9FA1"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Determination of the final grade by mathematical extrapolation…</w:t>
            </w:r>
          </w:p>
          <w:p w14:paraId="5DF070AC"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 xml:space="preserve">Estimation of a mark or grade </w:t>
            </w:r>
          </w:p>
          <w:p w14:paraId="3BE57C49"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Changing weighting of assessment items completed to estimate a grade (PAQC)</w:t>
            </w:r>
          </w:p>
          <w:p w14:paraId="61179233" w14:textId="77777777" w:rsidR="00D0234F" w:rsidRPr="00E35F99" w:rsidRDefault="00D0234F" w:rsidP="00E35F99">
            <w:pPr>
              <w:pStyle w:val="ListParagraph"/>
              <w:numPr>
                <w:ilvl w:val="0"/>
                <w:numId w:val="8"/>
              </w:numPr>
              <w:spacing w:line="276" w:lineRule="auto"/>
              <w:rPr>
                <w:rFonts w:cstheme="minorHAnsi"/>
              </w:rPr>
            </w:pPr>
            <w:r w:rsidRPr="00E35F99">
              <w:rPr>
                <w:rFonts w:cstheme="minorHAnsi"/>
              </w:rPr>
              <w:t>Add:</w:t>
            </w:r>
          </w:p>
          <w:p w14:paraId="53362CEE"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Suspension</w:t>
            </w:r>
          </w:p>
          <w:p w14:paraId="28C0C830" w14:textId="77777777" w:rsidR="00D0234F" w:rsidRPr="00E35F99" w:rsidRDefault="00D0234F" w:rsidP="00E35F99">
            <w:pPr>
              <w:pStyle w:val="ListParagraph"/>
              <w:numPr>
                <w:ilvl w:val="0"/>
                <w:numId w:val="8"/>
              </w:numPr>
              <w:spacing w:after="160" w:line="276" w:lineRule="auto"/>
              <w:rPr>
                <w:rFonts w:cstheme="minorHAnsi"/>
              </w:rPr>
            </w:pPr>
            <w:r w:rsidRPr="00E35F99">
              <w:rPr>
                <w:rFonts w:cstheme="minorHAnsi"/>
              </w:rPr>
              <w:t>Deferral</w:t>
            </w:r>
          </w:p>
          <w:p w14:paraId="62486C05" w14:textId="77777777" w:rsidR="00D0234F" w:rsidRPr="00E35F99" w:rsidRDefault="00D0234F" w:rsidP="00E35F99">
            <w:pPr>
              <w:rPr>
                <w:rFonts w:cstheme="minorHAnsi"/>
              </w:rPr>
            </w:pPr>
          </w:p>
        </w:tc>
        <w:tc>
          <w:tcPr>
            <w:tcW w:w="2902" w:type="dxa"/>
          </w:tcPr>
          <w:p w14:paraId="25773AC6" w14:textId="77777777" w:rsidR="00D0234F" w:rsidRDefault="00582F18" w:rsidP="00E35F99">
            <w:pPr>
              <w:rPr>
                <w:rFonts w:cstheme="minorHAnsi"/>
              </w:rPr>
            </w:pPr>
            <w:r>
              <w:rPr>
                <w:rFonts w:cstheme="minorHAnsi"/>
              </w:rPr>
              <w:t>See:</w:t>
            </w:r>
          </w:p>
          <w:p w14:paraId="744486A4" w14:textId="3C71E776" w:rsidR="00582F18" w:rsidRDefault="00582F18" w:rsidP="00E35F99">
            <w:pPr>
              <w:rPr>
                <w:rFonts w:cstheme="minorHAnsi"/>
              </w:rPr>
            </w:pPr>
            <w:r>
              <w:rPr>
                <w:rFonts w:cstheme="minorHAnsi"/>
              </w:rPr>
              <w:t xml:space="preserve">Staff Guidelines </w:t>
            </w:r>
            <w:r w:rsidR="0037512D">
              <w:rPr>
                <w:rFonts w:cstheme="minorHAnsi"/>
              </w:rPr>
              <w:t>on Extensions and Affected Performance Consideration</w:t>
            </w:r>
          </w:p>
          <w:p w14:paraId="68E35A7B" w14:textId="77777777" w:rsidR="0037512D" w:rsidRDefault="0037512D" w:rsidP="00E35F99">
            <w:pPr>
              <w:rPr>
                <w:rFonts w:cstheme="minorHAnsi"/>
              </w:rPr>
            </w:pPr>
          </w:p>
          <w:p w14:paraId="6C0401E8" w14:textId="0055712C" w:rsidR="0036536B" w:rsidRPr="00E35F99" w:rsidRDefault="0036536B" w:rsidP="00E35F99">
            <w:pPr>
              <w:rPr>
                <w:rFonts w:cstheme="minorHAnsi"/>
              </w:rPr>
            </w:pPr>
            <w:r>
              <w:rPr>
                <w:rFonts w:cstheme="minorHAnsi"/>
              </w:rPr>
              <w:t>FAQ’s</w:t>
            </w:r>
          </w:p>
        </w:tc>
      </w:tr>
      <w:tr w:rsidR="00D0234F" w14:paraId="24DEAF6F" w14:textId="77777777" w:rsidTr="7B37E865">
        <w:tc>
          <w:tcPr>
            <w:tcW w:w="3753" w:type="dxa"/>
          </w:tcPr>
          <w:p w14:paraId="398A84F9" w14:textId="77777777" w:rsidR="00D0234F" w:rsidRDefault="00D0234F" w:rsidP="00E35F99">
            <w:r>
              <w:t>There was no clear list of criteria/circumstances under which an SAC could/should be awarded, and what type of evidence could be provided</w:t>
            </w:r>
          </w:p>
        </w:tc>
        <w:tc>
          <w:tcPr>
            <w:tcW w:w="3622" w:type="dxa"/>
          </w:tcPr>
          <w:p w14:paraId="6A66FE9F" w14:textId="77777777" w:rsidR="00D0234F" w:rsidRDefault="00D0234F" w:rsidP="00E35F99">
            <w:pPr>
              <w:spacing w:line="276" w:lineRule="auto"/>
            </w:pPr>
            <w:r>
              <w:t xml:space="preserve">Staff were required to use their individual judgement pertaining to circumstances under which to award an SAC </w:t>
            </w:r>
          </w:p>
        </w:tc>
        <w:tc>
          <w:tcPr>
            <w:tcW w:w="3671" w:type="dxa"/>
          </w:tcPr>
          <w:p w14:paraId="510885DD" w14:textId="77777777" w:rsidR="00D0234F" w:rsidRPr="00E35F99" w:rsidRDefault="00D0234F" w:rsidP="00E35F99">
            <w:pPr>
              <w:spacing w:line="276" w:lineRule="auto"/>
              <w:rPr>
                <w:rFonts w:cstheme="minorHAnsi"/>
              </w:rPr>
            </w:pPr>
            <w:r w:rsidRPr="00E35F99">
              <w:rPr>
                <w:rFonts w:cstheme="minorHAnsi"/>
              </w:rPr>
              <w:t>That Unitec provide clearer guidance to staff and students on the SAC Application form, about the circumstances under which a SAC could be awarded and what types of evidence are acceptable and should be provided in different application circumstances.</w:t>
            </w:r>
          </w:p>
          <w:p w14:paraId="4101652C" w14:textId="77777777" w:rsidR="00D0234F" w:rsidRDefault="00D0234F" w:rsidP="00E35F99"/>
        </w:tc>
        <w:tc>
          <w:tcPr>
            <w:tcW w:w="2902" w:type="dxa"/>
          </w:tcPr>
          <w:p w14:paraId="620F4DD3" w14:textId="77777777" w:rsidR="00D0234F" w:rsidRDefault="00582F18" w:rsidP="00E35F99">
            <w:pPr>
              <w:spacing w:line="276" w:lineRule="auto"/>
              <w:rPr>
                <w:rFonts w:cstheme="minorHAnsi"/>
              </w:rPr>
            </w:pPr>
            <w:r>
              <w:rPr>
                <w:rFonts w:cstheme="minorHAnsi"/>
              </w:rPr>
              <w:t>See:</w:t>
            </w:r>
          </w:p>
          <w:p w14:paraId="2E72F91B" w14:textId="77777777" w:rsidR="00582F18" w:rsidRDefault="00582F18" w:rsidP="00582F18">
            <w:r>
              <w:t>Affected Perform</w:t>
            </w:r>
            <w:r w:rsidR="00D90969">
              <w:t>ance Consideration Form - Student</w:t>
            </w:r>
          </w:p>
          <w:p w14:paraId="5FC6950C" w14:textId="77777777" w:rsidR="00582F18" w:rsidRDefault="00582F18" w:rsidP="00E35F99">
            <w:pPr>
              <w:spacing w:line="276" w:lineRule="auto"/>
              <w:rPr>
                <w:rFonts w:cstheme="minorHAnsi"/>
              </w:rPr>
            </w:pPr>
            <w:r>
              <w:rPr>
                <w:rFonts w:cstheme="minorHAnsi"/>
              </w:rPr>
              <w:t>Page 2</w:t>
            </w:r>
          </w:p>
          <w:p w14:paraId="4B99056E" w14:textId="77777777" w:rsidR="00E560F0" w:rsidRDefault="00E560F0" w:rsidP="00E35F99">
            <w:pPr>
              <w:spacing w:line="276" w:lineRule="auto"/>
              <w:rPr>
                <w:rFonts w:cstheme="minorHAnsi"/>
              </w:rPr>
            </w:pPr>
          </w:p>
          <w:p w14:paraId="1617C9DA" w14:textId="05F3EEA4" w:rsidR="00E560F0" w:rsidRPr="00E35F99" w:rsidRDefault="00E560F0" w:rsidP="0037512D">
            <w:pPr>
              <w:spacing w:line="276" w:lineRule="auto"/>
              <w:rPr>
                <w:rFonts w:cstheme="minorHAnsi"/>
              </w:rPr>
            </w:pPr>
            <w:r>
              <w:rPr>
                <w:rFonts w:cstheme="minorHAnsi"/>
              </w:rPr>
              <w:t xml:space="preserve">Unitec web page </w:t>
            </w:r>
            <w:r w:rsidR="0037512D">
              <w:rPr>
                <w:rFonts w:cstheme="minorHAnsi"/>
              </w:rPr>
              <w:t xml:space="preserve">information on </w:t>
            </w:r>
            <w:r>
              <w:rPr>
                <w:rFonts w:cstheme="minorHAnsi"/>
              </w:rPr>
              <w:t>Extension</w:t>
            </w:r>
            <w:r w:rsidR="0037512D">
              <w:rPr>
                <w:rFonts w:cstheme="minorHAnsi"/>
              </w:rPr>
              <w:t>s</w:t>
            </w:r>
            <w:r>
              <w:rPr>
                <w:rFonts w:cstheme="minorHAnsi"/>
              </w:rPr>
              <w:t xml:space="preserve"> and </w:t>
            </w:r>
            <w:r w:rsidR="0037512D">
              <w:rPr>
                <w:rFonts w:cstheme="minorHAnsi"/>
              </w:rPr>
              <w:t>Affected Performance Consideration</w:t>
            </w:r>
          </w:p>
        </w:tc>
      </w:tr>
      <w:tr w:rsidR="00D0234F" w14:paraId="5ECE0ECC" w14:textId="77777777" w:rsidTr="7B37E865">
        <w:tc>
          <w:tcPr>
            <w:tcW w:w="3753" w:type="dxa"/>
          </w:tcPr>
          <w:p w14:paraId="3E117C0C" w14:textId="77777777" w:rsidR="00D0234F" w:rsidRDefault="00D0234F" w:rsidP="00E35F99">
            <w:r w:rsidRPr="00E35F99">
              <w:rPr>
                <w:rFonts w:cstheme="minorHAnsi"/>
              </w:rPr>
              <w:t>There were 3620 SAC applications in 2018, and these included applications for extensions</w:t>
            </w:r>
          </w:p>
        </w:tc>
        <w:tc>
          <w:tcPr>
            <w:tcW w:w="3622" w:type="dxa"/>
          </w:tcPr>
          <w:p w14:paraId="7CC3A08C" w14:textId="77777777" w:rsidR="00D0234F" w:rsidRDefault="00D0234F" w:rsidP="00E35F99">
            <w:r>
              <w:t>This requires a high level of human resource to process applications.</w:t>
            </w:r>
          </w:p>
          <w:p w14:paraId="1299C43A" w14:textId="77777777" w:rsidR="00D0234F" w:rsidRDefault="00D0234F" w:rsidP="00E35F99"/>
          <w:p w14:paraId="7AA65943" w14:textId="77777777" w:rsidR="00D0234F" w:rsidRPr="00E35F99" w:rsidRDefault="00D0234F" w:rsidP="00E35F99">
            <w:pPr>
              <w:rPr>
                <w:rFonts w:ascii="Arial" w:eastAsia="Times New Roman" w:hAnsi="Arial" w:cs="Arial"/>
                <w:lang w:eastAsia="en-NZ"/>
              </w:rPr>
            </w:pPr>
            <w:r w:rsidRPr="00E35F99">
              <w:rPr>
                <w:rFonts w:cstheme="minorHAnsi"/>
              </w:rPr>
              <w:t>It might not be possible to limit the number of SAC’s a student can submit without disadvantaging the student unfairly but it is possible to remove extension requests from the SAC process and to track extension and SAC requests separately to enable early intervention for Pastoral c</w:t>
            </w:r>
            <w:r w:rsidRPr="00E35F99">
              <w:rPr>
                <w:rFonts w:ascii="Arial" w:hAnsi="Arial" w:cs="Arial"/>
              </w:rPr>
              <w:t xml:space="preserve">are. </w:t>
            </w:r>
          </w:p>
          <w:p w14:paraId="4DDBEF00" w14:textId="77777777" w:rsidR="00D0234F" w:rsidRDefault="00D0234F" w:rsidP="00E35F99"/>
        </w:tc>
        <w:tc>
          <w:tcPr>
            <w:tcW w:w="3671" w:type="dxa"/>
          </w:tcPr>
          <w:p w14:paraId="5531B6DA" w14:textId="77777777" w:rsidR="00D0234F" w:rsidRPr="00183739" w:rsidRDefault="00D0234F" w:rsidP="00E35F99">
            <w:pPr>
              <w:rPr>
                <w:rFonts w:cstheme="minorHAnsi"/>
              </w:rPr>
            </w:pPr>
            <w:r w:rsidRPr="00183739">
              <w:rPr>
                <w:rFonts w:cstheme="minorHAnsi"/>
              </w:rPr>
              <w:t>Separate Extension requests from the SAC process and manage these online</w:t>
            </w:r>
          </w:p>
          <w:p w14:paraId="3461D779" w14:textId="77777777" w:rsidR="00D0234F" w:rsidRPr="00183739" w:rsidRDefault="00D0234F" w:rsidP="00E35F99">
            <w:pPr>
              <w:rPr>
                <w:rFonts w:cstheme="minorHAnsi"/>
              </w:rPr>
            </w:pPr>
          </w:p>
          <w:p w14:paraId="27364C19" w14:textId="77777777" w:rsidR="00D0234F" w:rsidRPr="00183739" w:rsidRDefault="00D0234F" w:rsidP="00E35F99">
            <w:pPr>
              <w:rPr>
                <w:rFonts w:cstheme="minorHAnsi"/>
              </w:rPr>
            </w:pPr>
            <w:r w:rsidRPr="00183739">
              <w:rPr>
                <w:rFonts w:cstheme="minorHAnsi"/>
              </w:rPr>
              <w:t>Provide clearer information to staff and students on the type of circumstances that an SAC can be approved for</w:t>
            </w:r>
          </w:p>
          <w:p w14:paraId="3CF2D8B6" w14:textId="77777777" w:rsidR="00D0234F" w:rsidRPr="00183739" w:rsidRDefault="00D0234F" w:rsidP="00E35F99">
            <w:pPr>
              <w:rPr>
                <w:rFonts w:cstheme="minorHAnsi"/>
              </w:rPr>
            </w:pPr>
          </w:p>
          <w:p w14:paraId="06168B30" w14:textId="77777777" w:rsidR="00D0234F" w:rsidRPr="00183739" w:rsidRDefault="00D0234F" w:rsidP="00183739">
            <w:pPr>
              <w:pStyle w:val="ListParagraph"/>
              <w:spacing w:line="276" w:lineRule="auto"/>
              <w:ind w:left="70"/>
              <w:rPr>
                <w:rFonts w:cstheme="minorHAnsi"/>
              </w:rPr>
            </w:pPr>
            <w:r w:rsidRPr="00183739">
              <w:rPr>
                <w:rFonts w:cstheme="minorHAnsi"/>
              </w:rPr>
              <w:t>That no upper limit be set for the number of SAC applications from any student</w:t>
            </w:r>
          </w:p>
          <w:p w14:paraId="0FB78278" w14:textId="77777777" w:rsidR="00D0234F" w:rsidRPr="00183739" w:rsidRDefault="00D0234F" w:rsidP="00183739">
            <w:pPr>
              <w:spacing w:line="276" w:lineRule="auto"/>
              <w:ind w:left="70"/>
              <w:rPr>
                <w:rFonts w:cstheme="minorHAnsi"/>
              </w:rPr>
            </w:pPr>
          </w:p>
          <w:p w14:paraId="40F44DB8" w14:textId="77777777" w:rsidR="00D0234F" w:rsidRPr="00F210CF" w:rsidRDefault="00D0234F" w:rsidP="00183739">
            <w:pPr>
              <w:pStyle w:val="ListParagraph"/>
              <w:spacing w:line="276" w:lineRule="auto"/>
              <w:ind w:left="70"/>
              <w:rPr>
                <w:rFonts w:cstheme="minorHAnsi"/>
              </w:rPr>
            </w:pPr>
            <w:r w:rsidRPr="00F210CF">
              <w:rPr>
                <w:rFonts w:cstheme="minorHAnsi"/>
              </w:rPr>
              <w:t>One SAC application should be made for all assessments affected by the circumstances necessitating the application</w:t>
            </w:r>
          </w:p>
          <w:p w14:paraId="1FC39945" w14:textId="77777777" w:rsidR="00D0234F" w:rsidRPr="00183739" w:rsidRDefault="00D0234F" w:rsidP="00183739">
            <w:pPr>
              <w:spacing w:line="276" w:lineRule="auto"/>
              <w:ind w:left="70"/>
              <w:rPr>
                <w:rFonts w:cstheme="minorHAnsi"/>
              </w:rPr>
            </w:pPr>
          </w:p>
          <w:p w14:paraId="51E41557" w14:textId="77777777" w:rsidR="00D0234F" w:rsidRPr="00F210CF" w:rsidRDefault="00D0234F" w:rsidP="00183739">
            <w:pPr>
              <w:pStyle w:val="ListParagraph"/>
              <w:spacing w:line="276" w:lineRule="auto"/>
              <w:ind w:left="70"/>
              <w:rPr>
                <w:rFonts w:cstheme="minorHAnsi"/>
              </w:rPr>
            </w:pPr>
            <w:r w:rsidRPr="00F210CF">
              <w:rPr>
                <w:rFonts w:cstheme="minorHAnsi"/>
              </w:rPr>
              <w:t>That Schools use a SAC tracker to identify trends for students and make recommendations. AQA’s will have access to this data</w:t>
            </w:r>
          </w:p>
          <w:p w14:paraId="0562CB0E" w14:textId="77777777" w:rsidR="00D0234F" w:rsidRPr="003936F6" w:rsidRDefault="00D0234F" w:rsidP="00183739">
            <w:pPr>
              <w:spacing w:line="276" w:lineRule="auto"/>
              <w:ind w:left="70"/>
              <w:rPr>
                <w:rFonts w:cstheme="minorHAnsi"/>
                <w:highlight w:val="yellow"/>
              </w:rPr>
            </w:pPr>
          </w:p>
          <w:p w14:paraId="1126B115" w14:textId="77777777" w:rsidR="00D0234F" w:rsidRPr="00183739" w:rsidRDefault="00D0234F" w:rsidP="00183739">
            <w:pPr>
              <w:pStyle w:val="ListParagraph"/>
              <w:spacing w:line="276" w:lineRule="auto"/>
              <w:ind w:left="70"/>
              <w:rPr>
                <w:rFonts w:cstheme="minorHAnsi"/>
              </w:rPr>
            </w:pPr>
            <w:r w:rsidRPr="00F210CF">
              <w:rPr>
                <w:rFonts w:cstheme="minorHAnsi"/>
              </w:rPr>
              <w:t>That Applications are tracked by the Programme manager, and act as a trigger for intervention</w:t>
            </w:r>
          </w:p>
          <w:p w14:paraId="34CE0A41" w14:textId="77777777" w:rsidR="00D0234F" w:rsidRPr="00183739" w:rsidRDefault="00D0234F" w:rsidP="00183739">
            <w:pPr>
              <w:spacing w:line="276" w:lineRule="auto"/>
              <w:ind w:left="70"/>
              <w:rPr>
                <w:rFonts w:cstheme="minorHAnsi"/>
              </w:rPr>
            </w:pPr>
          </w:p>
          <w:p w14:paraId="09A4EEBF" w14:textId="77777777" w:rsidR="00D0234F" w:rsidRDefault="00D0234F" w:rsidP="00183739">
            <w:pPr>
              <w:spacing w:line="276" w:lineRule="auto"/>
              <w:rPr>
                <w:rFonts w:cstheme="minorHAnsi"/>
              </w:rPr>
            </w:pPr>
            <w:r w:rsidRPr="00F210CF">
              <w:rPr>
                <w:rFonts w:cstheme="minorHAnsi"/>
              </w:rPr>
              <w:t>That Unitec create a standard letter to send to students that outlines consequences of excessive use</w:t>
            </w:r>
          </w:p>
          <w:p w14:paraId="62EBF3C5" w14:textId="77777777" w:rsidR="00D0234F" w:rsidRDefault="00D0234F" w:rsidP="00183739">
            <w:pPr>
              <w:spacing w:line="276" w:lineRule="auto"/>
              <w:rPr>
                <w:rFonts w:cstheme="minorHAnsi"/>
              </w:rPr>
            </w:pPr>
          </w:p>
          <w:p w14:paraId="2556D4BB" w14:textId="77777777" w:rsidR="00D0234F" w:rsidRPr="00FA77F3" w:rsidRDefault="00D0234F" w:rsidP="00FA77F3">
            <w:pPr>
              <w:pStyle w:val="ListParagraph"/>
              <w:spacing w:line="276" w:lineRule="auto"/>
              <w:ind w:left="70"/>
              <w:rPr>
                <w:rFonts w:cstheme="minorHAnsi"/>
              </w:rPr>
            </w:pPr>
            <w:r w:rsidRPr="00FA77F3">
              <w:rPr>
                <w:rFonts w:cstheme="minorHAnsi"/>
              </w:rPr>
              <w:t>That Unitec use frequent application to trigger support mechanisms</w:t>
            </w:r>
          </w:p>
          <w:p w14:paraId="6D98A12B" w14:textId="77777777" w:rsidR="00D0234F" w:rsidRPr="00FA77F3" w:rsidRDefault="00D0234F" w:rsidP="00FA77F3">
            <w:pPr>
              <w:spacing w:line="276" w:lineRule="auto"/>
              <w:ind w:left="70"/>
              <w:rPr>
                <w:rFonts w:cstheme="minorHAnsi"/>
              </w:rPr>
            </w:pPr>
          </w:p>
          <w:p w14:paraId="2DE5D603" w14:textId="77777777" w:rsidR="00D0234F" w:rsidRPr="00FA77F3" w:rsidRDefault="00D0234F" w:rsidP="00FA77F3">
            <w:pPr>
              <w:pStyle w:val="ListParagraph"/>
              <w:spacing w:line="276" w:lineRule="auto"/>
              <w:ind w:left="70"/>
              <w:rPr>
                <w:rFonts w:cstheme="minorHAnsi"/>
              </w:rPr>
            </w:pPr>
            <w:r w:rsidRPr="00F210CF">
              <w:rPr>
                <w:rFonts w:cstheme="minorHAnsi"/>
              </w:rPr>
              <w:t>Use FAQ’s as a guide for staff i.e. if a student has 3 or more SAC’s we reach out and intervene</w:t>
            </w:r>
          </w:p>
          <w:p w14:paraId="2946DB82" w14:textId="77777777" w:rsidR="00D0234F" w:rsidRPr="00FA77F3" w:rsidRDefault="00D0234F" w:rsidP="00FA77F3">
            <w:pPr>
              <w:spacing w:line="276" w:lineRule="auto"/>
              <w:ind w:left="70"/>
              <w:rPr>
                <w:rFonts w:cstheme="minorHAnsi"/>
              </w:rPr>
            </w:pPr>
          </w:p>
          <w:p w14:paraId="5272325D" w14:textId="77777777" w:rsidR="00D0234F" w:rsidRPr="00FA77F3" w:rsidRDefault="00D0234F" w:rsidP="00FA77F3">
            <w:pPr>
              <w:pStyle w:val="ListParagraph"/>
              <w:spacing w:line="276" w:lineRule="auto"/>
              <w:ind w:left="70"/>
              <w:rPr>
                <w:rFonts w:cstheme="minorHAnsi"/>
              </w:rPr>
            </w:pPr>
            <w:r w:rsidRPr="00FA77F3">
              <w:rPr>
                <w:rFonts w:cstheme="minorHAnsi"/>
              </w:rPr>
              <w:t xml:space="preserve">That </w:t>
            </w:r>
            <w:r>
              <w:rPr>
                <w:rFonts w:cstheme="minorHAnsi"/>
              </w:rPr>
              <w:t>notification of SAC approvals be reported to P</w:t>
            </w:r>
            <w:r w:rsidRPr="00FA77F3">
              <w:rPr>
                <w:rFonts w:cstheme="minorHAnsi"/>
              </w:rPr>
              <w:t>AQC</w:t>
            </w:r>
          </w:p>
          <w:p w14:paraId="5997CC1D" w14:textId="77777777" w:rsidR="00D0234F" w:rsidRPr="00183739" w:rsidRDefault="00D0234F" w:rsidP="00183739">
            <w:pPr>
              <w:spacing w:line="276" w:lineRule="auto"/>
              <w:rPr>
                <w:rFonts w:cstheme="minorHAnsi"/>
              </w:rPr>
            </w:pPr>
          </w:p>
          <w:p w14:paraId="110FFD37" w14:textId="77777777" w:rsidR="00D0234F" w:rsidRPr="00183739" w:rsidRDefault="00D0234F" w:rsidP="00E35F99">
            <w:pPr>
              <w:rPr>
                <w:rFonts w:cstheme="minorHAnsi"/>
              </w:rPr>
            </w:pPr>
          </w:p>
        </w:tc>
        <w:tc>
          <w:tcPr>
            <w:tcW w:w="2902" w:type="dxa"/>
          </w:tcPr>
          <w:p w14:paraId="021E91FC" w14:textId="77777777" w:rsidR="00D0234F" w:rsidRDefault="003936F6" w:rsidP="00E35F99">
            <w:pPr>
              <w:rPr>
                <w:rFonts w:cstheme="minorHAnsi"/>
              </w:rPr>
            </w:pPr>
            <w:r>
              <w:rPr>
                <w:rFonts w:cstheme="minorHAnsi"/>
              </w:rPr>
              <w:t>See:</w:t>
            </w:r>
          </w:p>
          <w:p w14:paraId="64C9183A" w14:textId="6E72B524" w:rsidR="003936F6" w:rsidRDefault="0037512D" w:rsidP="003936F6">
            <w:r>
              <w:t>Affected Performance</w:t>
            </w:r>
            <w:r w:rsidR="003936F6" w:rsidRPr="00CB47B7">
              <w:t xml:space="preserve"> Consideration </w:t>
            </w:r>
            <w:r w:rsidR="003936F6">
              <w:t>Decision</w:t>
            </w:r>
            <w:r w:rsidR="003936F6" w:rsidRPr="00CB47B7">
              <w:t xml:space="preserve"> Tree</w:t>
            </w:r>
            <w:r w:rsidR="003936F6">
              <w:t xml:space="preserve"> – Extension</w:t>
            </w:r>
          </w:p>
          <w:p w14:paraId="6B699379" w14:textId="77777777" w:rsidR="003936F6" w:rsidRDefault="003936F6" w:rsidP="00E35F99">
            <w:pPr>
              <w:rPr>
                <w:rFonts w:cstheme="minorHAnsi"/>
              </w:rPr>
            </w:pPr>
          </w:p>
          <w:p w14:paraId="2B347499" w14:textId="77777777" w:rsidR="003936F6" w:rsidRDefault="003936F6" w:rsidP="003936F6">
            <w:r>
              <w:t xml:space="preserve">Affected Performance Consideration Form </w:t>
            </w:r>
            <w:r w:rsidR="00D90969">
              <w:t xml:space="preserve">– Student </w:t>
            </w:r>
          </w:p>
          <w:p w14:paraId="5B0AA685" w14:textId="77777777" w:rsidR="003936F6" w:rsidRDefault="003936F6" w:rsidP="003936F6">
            <w:pPr>
              <w:rPr>
                <w:rFonts w:cstheme="minorHAnsi"/>
              </w:rPr>
            </w:pPr>
            <w:r>
              <w:rPr>
                <w:rFonts w:cstheme="minorHAnsi"/>
              </w:rPr>
              <w:t>Page 2</w:t>
            </w:r>
          </w:p>
          <w:p w14:paraId="3FE9F23F" w14:textId="77777777" w:rsidR="003936F6" w:rsidRDefault="003936F6" w:rsidP="003936F6">
            <w:pPr>
              <w:rPr>
                <w:rFonts w:cstheme="minorHAnsi"/>
              </w:rPr>
            </w:pPr>
          </w:p>
          <w:p w14:paraId="2B73A76B" w14:textId="77777777" w:rsidR="003936F6" w:rsidRDefault="006067C5" w:rsidP="003936F6">
            <w:pPr>
              <w:rPr>
                <w:rFonts w:cstheme="minorHAnsi"/>
              </w:rPr>
            </w:pPr>
            <w:r>
              <w:rPr>
                <w:rFonts w:cstheme="minorHAnsi"/>
              </w:rPr>
              <w:t>Extension Request Form - Student</w:t>
            </w:r>
          </w:p>
          <w:p w14:paraId="1F72F646" w14:textId="77777777" w:rsidR="003936F6" w:rsidRDefault="003936F6" w:rsidP="003936F6">
            <w:pPr>
              <w:rPr>
                <w:rFonts w:cstheme="minorHAnsi"/>
              </w:rPr>
            </w:pPr>
          </w:p>
          <w:p w14:paraId="08CE6F91" w14:textId="77777777" w:rsidR="003936F6" w:rsidRDefault="003936F6" w:rsidP="003936F6">
            <w:pPr>
              <w:rPr>
                <w:rFonts w:cstheme="minorHAnsi"/>
              </w:rPr>
            </w:pPr>
          </w:p>
          <w:p w14:paraId="6BB9E253" w14:textId="0438565A" w:rsidR="003936F6" w:rsidRDefault="0037512D" w:rsidP="003936F6">
            <w:pPr>
              <w:rPr>
                <w:rFonts w:cstheme="minorHAnsi"/>
              </w:rPr>
            </w:pPr>
            <w:r>
              <w:rPr>
                <w:rFonts w:cstheme="minorHAnsi"/>
              </w:rPr>
              <w:t xml:space="preserve">Unitec web page information on Extensions and Affected Performance Consideration </w:t>
            </w:r>
          </w:p>
          <w:p w14:paraId="23DE523C" w14:textId="77777777" w:rsidR="003936F6" w:rsidRDefault="003936F6" w:rsidP="003936F6">
            <w:pPr>
              <w:rPr>
                <w:rFonts w:cstheme="minorHAnsi"/>
              </w:rPr>
            </w:pPr>
          </w:p>
          <w:p w14:paraId="4EF1989A" w14:textId="77777777" w:rsidR="003936F6" w:rsidRDefault="000364D0" w:rsidP="003936F6">
            <w:pPr>
              <w:rPr>
                <w:rFonts w:cstheme="minorHAnsi"/>
              </w:rPr>
            </w:pPr>
            <w:r>
              <w:rPr>
                <w:rFonts w:cstheme="minorHAnsi"/>
              </w:rPr>
              <w:t>See:</w:t>
            </w:r>
          </w:p>
          <w:p w14:paraId="1098C69C" w14:textId="77777777" w:rsidR="000364D0" w:rsidRDefault="000364D0" w:rsidP="003936F6">
            <w:pPr>
              <w:rPr>
                <w:rFonts w:cstheme="minorHAnsi"/>
              </w:rPr>
            </w:pPr>
            <w:r>
              <w:rPr>
                <w:rFonts w:cstheme="minorHAnsi"/>
              </w:rPr>
              <w:t>Extension Request tracker</w:t>
            </w:r>
          </w:p>
          <w:p w14:paraId="52E56223" w14:textId="77777777" w:rsidR="009F0701" w:rsidRDefault="009F0701" w:rsidP="003936F6">
            <w:pPr>
              <w:rPr>
                <w:rFonts w:cstheme="minorHAnsi"/>
              </w:rPr>
            </w:pPr>
          </w:p>
          <w:p w14:paraId="586A7700" w14:textId="77777777" w:rsidR="000364D0" w:rsidRDefault="000364D0" w:rsidP="003936F6">
            <w:pPr>
              <w:rPr>
                <w:rFonts w:cstheme="minorHAnsi"/>
              </w:rPr>
            </w:pPr>
            <w:r>
              <w:rPr>
                <w:rFonts w:cstheme="minorHAnsi"/>
              </w:rPr>
              <w:t>Affected performance Consideration Tracker</w:t>
            </w:r>
          </w:p>
          <w:p w14:paraId="07547A01" w14:textId="77777777" w:rsidR="000364D0" w:rsidRDefault="000364D0" w:rsidP="003936F6">
            <w:pPr>
              <w:rPr>
                <w:rFonts w:cstheme="minorHAnsi"/>
              </w:rPr>
            </w:pPr>
          </w:p>
          <w:p w14:paraId="5043CB0F" w14:textId="77777777" w:rsidR="003936F6" w:rsidRDefault="003936F6" w:rsidP="003936F6">
            <w:pPr>
              <w:rPr>
                <w:rFonts w:cstheme="minorHAnsi"/>
              </w:rPr>
            </w:pPr>
          </w:p>
          <w:p w14:paraId="07459315" w14:textId="77777777" w:rsidR="003936F6" w:rsidRDefault="003936F6" w:rsidP="003936F6">
            <w:pPr>
              <w:rPr>
                <w:rFonts w:cstheme="minorHAnsi"/>
              </w:rPr>
            </w:pPr>
          </w:p>
          <w:p w14:paraId="6537F28F" w14:textId="77777777" w:rsidR="003936F6" w:rsidRDefault="003936F6" w:rsidP="003936F6">
            <w:pPr>
              <w:rPr>
                <w:rFonts w:cstheme="minorHAnsi"/>
              </w:rPr>
            </w:pPr>
          </w:p>
          <w:p w14:paraId="6DFB9E20" w14:textId="77777777" w:rsidR="003936F6" w:rsidRDefault="003936F6" w:rsidP="003936F6">
            <w:pPr>
              <w:rPr>
                <w:rFonts w:cstheme="minorHAnsi"/>
              </w:rPr>
            </w:pPr>
          </w:p>
          <w:p w14:paraId="70DF9E56" w14:textId="77777777" w:rsidR="003936F6" w:rsidRDefault="003936F6" w:rsidP="003936F6">
            <w:pPr>
              <w:rPr>
                <w:rFonts w:cstheme="minorHAnsi"/>
              </w:rPr>
            </w:pPr>
          </w:p>
          <w:p w14:paraId="44E871BC" w14:textId="77777777" w:rsidR="003936F6" w:rsidRDefault="003936F6" w:rsidP="003936F6">
            <w:pPr>
              <w:rPr>
                <w:rFonts w:cstheme="minorHAnsi"/>
              </w:rPr>
            </w:pPr>
          </w:p>
          <w:p w14:paraId="77BEB195" w14:textId="77777777" w:rsidR="003936F6" w:rsidRDefault="00203B39" w:rsidP="003936F6">
            <w:pPr>
              <w:rPr>
                <w:rFonts w:cstheme="minorHAnsi"/>
              </w:rPr>
            </w:pPr>
            <w:r>
              <w:rPr>
                <w:rFonts w:cstheme="minorHAnsi"/>
              </w:rPr>
              <w:t xml:space="preserve">Or </w:t>
            </w:r>
            <w:r w:rsidR="003B0188">
              <w:rPr>
                <w:rFonts w:cstheme="minorHAnsi"/>
              </w:rPr>
              <w:t xml:space="preserve">tracked by Academic Administrator Quality - </w:t>
            </w:r>
            <w:r>
              <w:rPr>
                <w:rFonts w:cstheme="minorHAnsi"/>
              </w:rPr>
              <w:t>AAQ?</w:t>
            </w:r>
          </w:p>
          <w:p w14:paraId="144A5D23" w14:textId="77777777" w:rsidR="003936F6" w:rsidRDefault="003936F6" w:rsidP="003936F6">
            <w:pPr>
              <w:rPr>
                <w:rFonts w:cstheme="minorHAnsi"/>
              </w:rPr>
            </w:pPr>
          </w:p>
          <w:p w14:paraId="738610EB" w14:textId="77777777" w:rsidR="003936F6" w:rsidRDefault="003936F6" w:rsidP="003936F6">
            <w:pPr>
              <w:rPr>
                <w:rFonts w:cstheme="minorHAnsi"/>
              </w:rPr>
            </w:pPr>
          </w:p>
          <w:p w14:paraId="637805D2" w14:textId="77777777" w:rsidR="003936F6" w:rsidRDefault="003936F6" w:rsidP="003936F6">
            <w:pPr>
              <w:rPr>
                <w:rFonts w:cstheme="minorHAnsi"/>
              </w:rPr>
            </w:pPr>
          </w:p>
          <w:p w14:paraId="463F29E8" w14:textId="77777777" w:rsidR="003936F6" w:rsidRDefault="003936F6" w:rsidP="003936F6">
            <w:pPr>
              <w:rPr>
                <w:rFonts w:cstheme="minorHAnsi"/>
              </w:rPr>
            </w:pPr>
          </w:p>
          <w:p w14:paraId="3B7B4B86" w14:textId="77777777" w:rsidR="003936F6" w:rsidRDefault="003936F6" w:rsidP="003936F6">
            <w:pPr>
              <w:rPr>
                <w:rFonts w:cstheme="minorHAnsi"/>
              </w:rPr>
            </w:pPr>
          </w:p>
          <w:p w14:paraId="3A0FF5F2" w14:textId="77777777" w:rsidR="003936F6" w:rsidRDefault="003936F6" w:rsidP="003936F6">
            <w:pPr>
              <w:rPr>
                <w:rFonts w:cstheme="minorHAnsi"/>
              </w:rPr>
            </w:pPr>
          </w:p>
          <w:p w14:paraId="3BB6C1B4" w14:textId="77777777" w:rsidR="003936F6" w:rsidRDefault="009F0701" w:rsidP="003936F6">
            <w:pPr>
              <w:rPr>
                <w:rFonts w:cstheme="minorHAnsi"/>
              </w:rPr>
            </w:pPr>
            <w:r>
              <w:rPr>
                <w:rFonts w:cstheme="minorHAnsi"/>
              </w:rPr>
              <w:t>See FAQ’s for SAC</w:t>
            </w:r>
          </w:p>
          <w:p w14:paraId="5630AD66" w14:textId="77777777" w:rsidR="003936F6" w:rsidRDefault="003936F6" w:rsidP="003936F6">
            <w:pPr>
              <w:rPr>
                <w:rFonts w:cstheme="minorHAnsi"/>
              </w:rPr>
            </w:pPr>
          </w:p>
          <w:p w14:paraId="61829076" w14:textId="77777777" w:rsidR="003936F6" w:rsidRDefault="003936F6" w:rsidP="003936F6">
            <w:pPr>
              <w:rPr>
                <w:rFonts w:cstheme="minorHAnsi"/>
              </w:rPr>
            </w:pPr>
          </w:p>
          <w:p w14:paraId="2BA226A1" w14:textId="77777777" w:rsidR="003936F6" w:rsidRDefault="003936F6" w:rsidP="003936F6">
            <w:pPr>
              <w:rPr>
                <w:rFonts w:cstheme="minorHAnsi"/>
              </w:rPr>
            </w:pPr>
          </w:p>
          <w:p w14:paraId="17AD93B2" w14:textId="77777777" w:rsidR="003936F6" w:rsidRPr="00183739" w:rsidRDefault="003936F6" w:rsidP="00F210CF">
            <w:pPr>
              <w:rPr>
                <w:rFonts w:cstheme="minorHAnsi"/>
              </w:rPr>
            </w:pPr>
          </w:p>
        </w:tc>
      </w:tr>
      <w:tr w:rsidR="00D0234F" w14:paraId="52B37B56" w14:textId="77777777" w:rsidTr="7B37E865">
        <w:tc>
          <w:tcPr>
            <w:tcW w:w="3753" w:type="dxa"/>
          </w:tcPr>
          <w:p w14:paraId="4AAEE140" w14:textId="77777777" w:rsidR="00D0234F" w:rsidRDefault="00D0234F" w:rsidP="00E35F99">
            <w:r>
              <w:t>If a student leaves an examination because they are unwell or anxious they need to get a med cert within 24 hours</w:t>
            </w:r>
          </w:p>
        </w:tc>
        <w:tc>
          <w:tcPr>
            <w:tcW w:w="3622" w:type="dxa"/>
          </w:tcPr>
          <w:p w14:paraId="24886C03" w14:textId="77777777" w:rsidR="00D0234F" w:rsidRDefault="00D0234F" w:rsidP="00E35F99">
            <w:r>
              <w:t>Students leaving an examination due to illness or anxiety are not always aware of the need to obtain a medical cert within 24 hours to fulfil the requirements for an SAC</w:t>
            </w:r>
          </w:p>
        </w:tc>
        <w:tc>
          <w:tcPr>
            <w:tcW w:w="3671" w:type="dxa"/>
          </w:tcPr>
          <w:p w14:paraId="7982FD09" w14:textId="77777777" w:rsidR="00D0234F" w:rsidRPr="00F210CF" w:rsidRDefault="00D0234F" w:rsidP="006F0798">
            <w:pPr>
              <w:spacing w:line="276" w:lineRule="auto"/>
              <w:rPr>
                <w:rFonts w:cstheme="minorHAnsi"/>
              </w:rPr>
            </w:pPr>
            <w:r w:rsidRPr="00F210CF">
              <w:rPr>
                <w:rFonts w:cstheme="minorHAnsi"/>
              </w:rPr>
              <w:t xml:space="preserve">That Unitec adopt a set of instructions to be read to students prior to sitting an exam, that provide advice to head straight to see a doctor/counsellor if they have to leave the exam, because they are feeling anxious or unwell. </w:t>
            </w:r>
          </w:p>
          <w:p w14:paraId="0DE4B5B7" w14:textId="77777777" w:rsidR="00D0234F" w:rsidRPr="00F210CF" w:rsidRDefault="00D0234F" w:rsidP="006F0798">
            <w:pPr>
              <w:spacing w:line="276" w:lineRule="auto"/>
              <w:rPr>
                <w:rFonts w:cstheme="minorHAnsi"/>
              </w:rPr>
            </w:pPr>
          </w:p>
          <w:p w14:paraId="6B851AAC" w14:textId="77777777" w:rsidR="00D0234F" w:rsidRPr="00F210CF" w:rsidRDefault="00D0234F" w:rsidP="006F0798">
            <w:pPr>
              <w:spacing w:line="276" w:lineRule="auto"/>
              <w:rPr>
                <w:rFonts w:cstheme="minorHAnsi"/>
              </w:rPr>
            </w:pPr>
            <w:r w:rsidRPr="00F210CF">
              <w:rPr>
                <w:rFonts w:cstheme="minorHAnsi"/>
              </w:rPr>
              <w:t>That Student Wellbeing incorporate advice for students in managing exam and assessment stress, into orientation and/or Unitec Website.</w:t>
            </w:r>
          </w:p>
          <w:p w14:paraId="66204FF1" w14:textId="77777777" w:rsidR="00D0234F" w:rsidRPr="00F210CF" w:rsidRDefault="00D0234F" w:rsidP="00994705">
            <w:pPr>
              <w:spacing w:line="276" w:lineRule="auto"/>
              <w:rPr>
                <w:rFonts w:ascii="Arial" w:hAnsi="Arial" w:cs="Arial"/>
              </w:rPr>
            </w:pPr>
          </w:p>
          <w:p w14:paraId="01D7BEF2" w14:textId="77777777" w:rsidR="00D0234F" w:rsidRPr="00F210CF" w:rsidRDefault="00D0234F" w:rsidP="00994705">
            <w:pPr>
              <w:spacing w:line="276" w:lineRule="auto"/>
              <w:rPr>
                <w:rFonts w:cstheme="minorHAnsi"/>
              </w:rPr>
            </w:pPr>
            <w:r w:rsidRPr="00F210CF">
              <w:rPr>
                <w:rFonts w:cstheme="minorHAnsi"/>
              </w:rPr>
              <w:t>That Unitec provide workshops for students and staff covering a proactive approach to exams.</w:t>
            </w:r>
          </w:p>
          <w:p w14:paraId="2DBF0D7D" w14:textId="77777777" w:rsidR="00D0234F" w:rsidRPr="00F210CF" w:rsidRDefault="00D0234F" w:rsidP="006F0798">
            <w:pPr>
              <w:spacing w:line="276" w:lineRule="auto"/>
              <w:rPr>
                <w:rFonts w:cstheme="minorHAnsi"/>
              </w:rPr>
            </w:pPr>
          </w:p>
          <w:p w14:paraId="6B62F1B3" w14:textId="77777777" w:rsidR="00D0234F" w:rsidRPr="00F210CF" w:rsidRDefault="00D0234F" w:rsidP="006F0798">
            <w:pPr>
              <w:ind w:firstLine="720"/>
              <w:rPr>
                <w:rFonts w:cstheme="minorHAnsi"/>
              </w:rPr>
            </w:pPr>
          </w:p>
        </w:tc>
        <w:tc>
          <w:tcPr>
            <w:tcW w:w="2902" w:type="dxa"/>
          </w:tcPr>
          <w:p w14:paraId="05A1E033" w14:textId="77777777" w:rsidR="00D0234F" w:rsidRDefault="003936F6" w:rsidP="006F0798">
            <w:pPr>
              <w:spacing w:line="276" w:lineRule="auto"/>
              <w:rPr>
                <w:rFonts w:cstheme="minorHAnsi"/>
              </w:rPr>
            </w:pPr>
            <w:r w:rsidRPr="00F210CF">
              <w:rPr>
                <w:rFonts w:cstheme="minorHAnsi"/>
                <w:highlight w:val="yellow"/>
              </w:rPr>
              <w:t xml:space="preserve">In progress – </w:t>
            </w:r>
            <w:r w:rsidRPr="00693B7C">
              <w:rPr>
                <w:rFonts w:cstheme="minorHAnsi"/>
                <w:highlight w:val="yellow"/>
              </w:rPr>
              <w:t>Nazli</w:t>
            </w:r>
            <w:r w:rsidR="00693B7C" w:rsidRPr="00693B7C">
              <w:rPr>
                <w:rFonts w:cstheme="minorHAnsi"/>
                <w:highlight w:val="yellow"/>
              </w:rPr>
              <w:t xml:space="preserve"> Byford</w:t>
            </w:r>
          </w:p>
          <w:p w14:paraId="02F2C34E" w14:textId="77777777" w:rsidR="003936F6" w:rsidRDefault="003936F6" w:rsidP="006F0798">
            <w:pPr>
              <w:spacing w:line="276" w:lineRule="auto"/>
              <w:rPr>
                <w:rFonts w:cstheme="minorHAnsi"/>
              </w:rPr>
            </w:pPr>
          </w:p>
          <w:p w14:paraId="680A4E5D" w14:textId="77777777" w:rsidR="003936F6" w:rsidRDefault="003936F6" w:rsidP="006F0798">
            <w:pPr>
              <w:spacing w:line="276" w:lineRule="auto"/>
              <w:rPr>
                <w:rFonts w:cstheme="minorHAnsi"/>
              </w:rPr>
            </w:pPr>
          </w:p>
          <w:p w14:paraId="19219836" w14:textId="77777777" w:rsidR="003936F6" w:rsidRDefault="003936F6" w:rsidP="006F0798">
            <w:pPr>
              <w:spacing w:line="276" w:lineRule="auto"/>
              <w:rPr>
                <w:rFonts w:cstheme="minorHAnsi"/>
              </w:rPr>
            </w:pPr>
          </w:p>
          <w:p w14:paraId="296FEF7D" w14:textId="77777777" w:rsidR="003936F6" w:rsidRDefault="003936F6" w:rsidP="006F0798">
            <w:pPr>
              <w:spacing w:line="276" w:lineRule="auto"/>
              <w:rPr>
                <w:rFonts w:cstheme="minorHAnsi"/>
              </w:rPr>
            </w:pPr>
          </w:p>
          <w:p w14:paraId="7194DBDC" w14:textId="77777777" w:rsidR="003936F6" w:rsidRDefault="003936F6" w:rsidP="006F0798">
            <w:pPr>
              <w:spacing w:line="276" w:lineRule="auto"/>
              <w:rPr>
                <w:rFonts w:cstheme="minorHAnsi"/>
              </w:rPr>
            </w:pPr>
          </w:p>
          <w:p w14:paraId="769D0D3C" w14:textId="77777777" w:rsidR="003936F6" w:rsidRDefault="003936F6" w:rsidP="006F0798">
            <w:pPr>
              <w:spacing w:line="276" w:lineRule="auto"/>
              <w:rPr>
                <w:rFonts w:cstheme="minorHAnsi"/>
              </w:rPr>
            </w:pPr>
          </w:p>
          <w:p w14:paraId="07781265" w14:textId="77777777" w:rsidR="003936F6" w:rsidRDefault="003936F6" w:rsidP="006F0798">
            <w:pPr>
              <w:spacing w:line="276" w:lineRule="auto"/>
              <w:rPr>
                <w:rFonts w:cstheme="minorHAnsi"/>
              </w:rPr>
            </w:pPr>
            <w:r w:rsidRPr="00693B7C">
              <w:rPr>
                <w:rFonts w:cstheme="minorHAnsi"/>
                <w:highlight w:val="yellow"/>
              </w:rPr>
              <w:t>To be completed</w:t>
            </w:r>
            <w:r w:rsidR="00693B7C" w:rsidRPr="00693B7C">
              <w:rPr>
                <w:rFonts w:cstheme="minorHAnsi"/>
                <w:highlight w:val="yellow"/>
              </w:rPr>
              <w:t xml:space="preserve"> – Rani Krishnan notified</w:t>
            </w:r>
          </w:p>
          <w:p w14:paraId="54CD245A" w14:textId="77777777" w:rsidR="003936F6" w:rsidRDefault="003936F6" w:rsidP="006F0798">
            <w:pPr>
              <w:spacing w:line="276" w:lineRule="auto"/>
              <w:rPr>
                <w:rFonts w:cstheme="minorHAnsi"/>
              </w:rPr>
            </w:pPr>
          </w:p>
          <w:p w14:paraId="1231BE67" w14:textId="77777777" w:rsidR="003936F6" w:rsidRDefault="003936F6" w:rsidP="006F0798">
            <w:pPr>
              <w:spacing w:line="276" w:lineRule="auto"/>
              <w:rPr>
                <w:rFonts w:cstheme="minorHAnsi"/>
              </w:rPr>
            </w:pPr>
            <w:bookmarkStart w:id="0" w:name="_GoBack"/>
            <w:bookmarkEnd w:id="0"/>
          </w:p>
          <w:p w14:paraId="36FEB5B0" w14:textId="77777777" w:rsidR="003936F6" w:rsidRDefault="003936F6" w:rsidP="006F0798">
            <w:pPr>
              <w:spacing w:line="276" w:lineRule="auto"/>
              <w:rPr>
                <w:rFonts w:cstheme="minorHAnsi"/>
              </w:rPr>
            </w:pPr>
          </w:p>
          <w:p w14:paraId="30D7AA69" w14:textId="77777777" w:rsidR="003936F6" w:rsidRDefault="003936F6" w:rsidP="006F0798">
            <w:pPr>
              <w:spacing w:line="276" w:lineRule="auto"/>
              <w:rPr>
                <w:rFonts w:cstheme="minorHAnsi"/>
              </w:rPr>
            </w:pPr>
          </w:p>
          <w:p w14:paraId="53F223A7" w14:textId="77777777" w:rsidR="003936F6" w:rsidRDefault="00693B7C" w:rsidP="006F0798">
            <w:pPr>
              <w:spacing w:line="276" w:lineRule="auto"/>
              <w:rPr>
                <w:rFonts w:cstheme="minorHAnsi"/>
              </w:rPr>
            </w:pPr>
            <w:r>
              <w:rPr>
                <w:rFonts w:cstheme="minorHAnsi"/>
              </w:rPr>
              <w:t>These are already in place</w:t>
            </w:r>
          </w:p>
          <w:p w14:paraId="7196D064" w14:textId="77777777" w:rsidR="003936F6" w:rsidRPr="00994705" w:rsidRDefault="003936F6" w:rsidP="006F0798">
            <w:pPr>
              <w:spacing w:line="276" w:lineRule="auto"/>
              <w:rPr>
                <w:rFonts w:cstheme="minorHAnsi"/>
              </w:rPr>
            </w:pPr>
          </w:p>
        </w:tc>
      </w:tr>
      <w:tr w:rsidR="00D0234F" w14:paraId="4310B4D5" w14:textId="77777777" w:rsidTr="7B37E865">
        <w:tc>
          <w:tcPr>
            <w:tcW w:w="3753" w:type="dxa"/>
          </w:tcPr>
          <w:p w14:paraId="6236F77B" w14:textId="77777777" w:rsidR="00D0234F" w:rsidRPr="00366ED8" w:rsidRDefault="00D0234F" w:rsidP="00366ED8">
            <w:pPr>
              <w:rPr>
                <w:rFonts w:cstheme="minorHAnsi"/>
              </w:rPr>
            </w:pPr>
            <w:r w:rsidRPr="00366ED8">
              <w:rPr>
                <w:rFonts w:cstheme="minorHAnsi"/>
              </w:rPr>
              <w:t xml:space="preserve">Unitec does not currently provide specific guidance on the time frame during which a re-sit or resubmission should occur. </w:t>
            </w:r>
          </w:p>
        </w:tc>
        <w:tc>
          <w:tcPr>
            <w:tcW w:w="3622" w:type="dxa"/>
          </w:tcPr>
          <w:p w14:paraId="1AFC6A86" w14:textId="77777777" w:rsidR="00D0234F" w:rsidRPr="00366ED8" w:rsidRDefault="00D0234F" w:rsidP="00366ED8">
            <w:pPr>
              <w:rPr>
                <w:rFonts w:cstheme="minorHAnsi"/>
              </w:rPr>
            </w:pPr>
            <w:r w:rsidRPr="00366ED8">
              <w:rPr>
                <w:rFonts w:cstheme="minorHAnsi"/>
              </w:rPr>
              <w:t xml:space="preserve">Current practice varies across different schools, with some students being delayed up to one year for a re-sit of an examination. </w:t>
            </w:r>
          </w:p>
          <w:p w14:paraId="34FF1C98" w14:textId="77777777" w:rsidR="00D0234F" w:rsidRPr="00366ED8" w:rsidRDefault="00D0234F" w:rsidP="00E35F99">
            <w:pPr>
              <w:rPr>
                <w:rFonts w:cstheme="minorHAnsi"/>
              </w:rPr>
            </w:pPr>
          </w:p>
        </w:tc>
        <w:tc>
          <w:tcPr>
            <w:tcW w:w="3671" w:type="dxa"/>
          </w:tcPr>
          <w:p w14:paraId="0BCD0772" w14:textId="77777777" w:rsidR="00D0234F" w:rsidRPr="00366ED8" w:rsidRDefault="00D0234F" w:rsidP="00366ED8">
            <w:pPr>
              <w:rPr>
                <w:rFonts w:cstheme="minorHAnsi"/>
              </w:rPr>
            </w:pPr>
            <w:r w:rsidRPr="00366ED8">
              <w:rPr>
                <w:rFonts w:cstheme="minorHAnsi"/>
              </w:rPr>
              <w:t xml:space="preserve">That all re-sits and resubmissions occur within 3 weeks of the end of course </w:t>
            </w:r>
            <w:r>
              <w:rPr>
                <w:rFonts w:cstheme="minorHAnsi"/>
              </w:rPr>
              <w:t xml:space="preserve">(unless specified otherwise) </w:t>
            </w:r>
            <w:r w:rsidRPr="00366ED8">
              <w:rPr>
                <w:rFonts w:cstheme="minorHAnsi"/>
              </w:rPr>
              <w:t xml:space="preserve">so that there is no negative consequence for SDR reporting or graduation and so that students are not unfairly disadvantaged in retaining the information needed for assessment. </w:t>
            </w:r>
          </w:p>
          <w:p w14:paraId="6D072C0D" w14:textId="77777777" w:rsidR="00D0234F" w:rsidRPr="00366ED8" w:rsidRDefault="00D0234F" w:rsidP="00366ED8">
            <w:pPr>
              <w:pStyle w:val="ListParagraph"/>
              <w:spacing w:after="120"/>
              <w:ind w:left="70"/>
              <w:rPr>
                <w:rFonts w:cstheme="minorHAnsi"/>
              </w:rPr>
            </w:pPr>
          </w:p>
        </w:tc>
        <w:tc>
          <w:tcPr>
            <w:tcW w:w="2902" w:type="dxa"/>
          </w:tcPr>
          <w:p w14:paraId="061F3880" w14:textId="77777777" w:rsidR="00D0234F" w:rsidRDefault="003936F6" w:rsidP="00366ED8">
            <w:pPr>
              <w:rPr>
                <w:rFonts w:cstheme="minorHAnsi"/>
              </w:rPr>
            </w:pPr>
            <w:r>
              <w:rPr>
                <w:rFonts w:cstheme="minorHAnsi"/>
              </w:rPr>
              <w:t>See:</w:t>
            </w:r>
          </w:p>
          <w:p w14:paraId="0AF6EF5B" w14:textId="77777777" w:rsidR="0037512D" w:rsidRDefault="0037512D" w:rsidP="0037512D">
            <w:pPr>
              <w:rPr>
                <w:rFonts w:cstheme="minorHAnsi"/>
              </w:rPr>
            </w:pPr>
            <w:r>
              <w:rPr>
                <w:rFonts w:cstheme="minorHAnsi"/>
              </w:rPr>
              <w:t>Staff Guidelines on Extensions and Affected Performance Consideration</w:t>
            </w:r>
          </w:p>
          <w:p w14:paraId="3A560C60" w14:textId="1BD9BB66" w:rsidR="003936F6" w:rsidRDefault="00D90969" w:rsidP="00366ED8">
            <w:pPr>
              <w:rPr>
                <w:rFonts w:cstheme="minorHAnsi"/>
              </w:rPr>
            </w:pPr>
            <w:r>
              <w:rPr>
                <w:rFonts w:cstheme="minorHAnsi"/>
              </w:rPr>
              <w:t>page</w:t>
            </w:r>
            <w:r w:rsidR="003936F6">
              <w:rPr>
                <w:rFonts w:cstheme="minorHAnsi"/>
              </w:rPr>
              <w:t xml:space="preserve"> 1</w:t>
            </w:r>
          </w:p>
          <w:p w14:paraId="48A21919" w14:textId="77777777" w:rsidR="003936F6" w:rsidRPr="00366ED8" w:rsidRDefault="003936F6" w:rsidP="00366ED8">
            <w:pPr>
              <w:rPr>
                <w:rFonts w:cstheme="minorHAnsi"/>
              </w:rPr>
            </w:pPr>
          </w:p>
        </w:tc>
      </w:tr>
    </w:tbl>
    <w:p w14:paraId="6BD18F9B" w14:textId="77777777" w:rsidR="00393C19" w:rsidRDefault="00C25364"/>
    <w:p w14:paraId="238601FE" w14:textId="77777777" w:rsidR="00D0234F" w:rsidRDefault="00D0234F"/>
    <w:p w14:paraId="0F3CABC7" w14:textId="77777777" w:rsidR="00D0234F" w:rsidRDefault="00D0234F"/>
    <w:p w14:paraId="5B08B5D1" w14:textId="77777777" w:rsidR="00D0234F" w:rsidRDefault="00D0234F"/>
    <w:sectPr w:rsidR="00D0234F" w:rsidSect="007B68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3EA3"/>
    <w:multiLevelType w:val="hybridMultilevel"/>
    <w:tmpl w:val="662AEDFE"/>
    <w:lvl w:ilvl="0" w:tplc="CE3682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58842F0"/>
    <w:multiLevelType w:val="hybridMultilevel"/>
    <w:tmpl w:val="D794F77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8B7C8C"/>
    <w:multiLevelType w:val="hybridMultilevel"/>
    <w:tmpl w:val="9674722C"/>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23F92F3A"/>
    <w:multiLevelType w:val="hybridMultilevel"/>
    <w:tmpl w:val="B694C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964935"/>
    <w:multiLevelType w:val="hybridMultilevel"/>
    <w:tmpl w:val="529C8EB4"/>
    <w:lvl w:ilvl="0" w:tplc="3424BD5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F04900"/>
    <w:multiLevelType w:val="hybridMultilevel"/>
    <w:tmpl w:val="78362C66"/>
    <w:lvl w:ilvl="0" w:tplc="972E3C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C5C1AC5"/>
    <w:multiLevelType w:val="hybridMultilevel"/>
    <w:tmpl w:val="D794F77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4743E29"/>
    <w:multiLevelType w:val="hybridMultilevel"/>
    <w:tmpl w:val="E5F2F7E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15:restartNumberingAfterBreak="0">
    <w:nsid w:val="5E9E0D41"/>
    <w:multiLevelType w:val="hybridMultilevel"/>
    <w:tmpl w:val="52F0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AC14577"/>
    <w:multiLevelType w:val="hybridMultilevel"/>
    <w:tmpl w:val="463860C2"/>
    <w:lvl w:ilvl="0" w:tplc="1409001B">
      <w:start w:val="1"/>
      <w:numFmt w:val="lowerRoman"/>
      <w:lvlText w:val="%1."/>
      <w:lvlJc w:val="righ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7B2C0869"/>
    <w:multiLevelType w:val="hybridMultilevel"/>
    <w:tmpl w:val="9E7ED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0"/>
  </w:num>
  <w:num w:numId="5">
    <w:abstractNumId w:val="4"/>
  </w:num>
  <w:num w:numId="6">
    <w:abstractNumId w:val="6"/>
  </w:num>
  <w:num w:numId="7">
    <w:abstractNumId w:val="7"/>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6E"/>
    <w:rsid w:val="0002084B"/>
    <w:rsid w:val="000364D0"/>
    <w:rsid w:val="000A646E"/>
    <w:rsid w:val="000E4793"/>
    <w:rsid w:val="00102E6D"/>
    <w:rsid w:val="0011284F"/>
    <w:rsid w:val="00183739"/>
    <w:rsid w:val="001A2642"/>
    <w:rsid w:val="001D08E8"/>
    <w:rsid w:val="00203B39"/>
    <w:rsid w:val="002B3EC5"/>
    <w:rsid w:val="0036536B"/>
    <w:rsid w:val="00366ED8"/>
    <w:rsid w:val="0037512D"/>
    <w:rsid w:val="003936F6"/>
    <w:rsid w:val="003B0188"/>
    <w:rsid w:val="00416C8E"/>
    <w:rsid w:val="00461DA0"/>
    <w:rsid w:val="004B515F"/>
    <w:rsid w:val="004D33B8"/>
    <w:rsid w:val="00582F18"/>
    <w:rsid w:val="006067C5"/>
    <w:rsid w:val="00693B7C"/>
    <w:rsid w:val="006F0798"/>
    <w:rsid w:val="007B68F0"/>
    <w:rsid w:val="007E56C8"/>
    <w:rsid w:val="008314AA"/>
    <w:rsid w:val="00836EAD"/>
    <w:rsid w:val="008C2A6E"/>
    <w:rsid w:val="008E41A6"/>
    <w:rsid w:val="008F195C"/>
    <w:rsid w:val="00934838"/>
    <w:rsid w:val="00994705"/>
    <w:rsid w:val="009F0701"/>
    <w:rsid w:val="00AB3723"/>
    <w:rsid w:val="00B6681A"/>
    <w:rsid w:val="00BC15AE"/>
    <w:rsid w:val="00C1355B"/>
    <w:rsid w:val="00C25364"/>
    <w:rsid w:val="00C2674B"/>
    <w:rsid w:val="00C6202F"/>
    <w:rsid w:val="00CB47B7"/>
    <w:rsid w:val="00D0234F"/>
    <w:rsid w:val="00D35077"/>
    <w:rsid w:val="00D374A4"/>
    <w:rsid w:val="00D90969"/>
    <w:rsid w:val="00DF2508"/>
    <w:rsid w:val="00E35F99"/>
    <w:rsid w:val="00E560F0"/>
    <w:rsid w:val="00EB0F9D"/>
    <w:rsid w:val="00EE4ABA"/>
    <w:rsid w:val="00F210CF"/>
    <w:rsid w:val="00F236F2"/>
    <w:rsid w:val="00F454C5"/>
    <w:rsid w:val="00FA77F3"/>
    <w:rsid w:val="00FF5804"/>
    <w:rsid w:val="7B37E8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37F6"/>
  <w15:chartTrackingRefBased/>
  <w15:docId w15:val="{30971FFF-8467-4194-B072-338A9C37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1040</Words>
  <Characters>5933</Characters>
  <Application>Microsoft Office Word</Application>
  <DocSecurity>0</DocSecurity>
  <Lines>49</Lines>
  <Paragraphs>13</Paragraphs>
  <ScaleCrop>false</ScaleCrop>
  <Company>Unitec Institute of Technology</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Cameron</dc:creator>
  <cp:keywords/>
  <dc:description/>
  <cp:lastModifiedBy>Trude Cameron</cp:lastModifiedBy>
  <cp:revision>22</cp:revision>
  <dcterms:created xsi:type="dcterms:W3CDTF">2019-05-22T03:13:00Z</dcterms:created>
  <dcterms:modified xsi:type="dcterms:W3CDTF">2019-07-19T03:32:00Z</dcterms:modified>
</cp:coreProperties>
</file>