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6FA0" w14:textId="77777777" w:rsidR="00566634" w:rsidRPr="001F0197" w:rsidRDefault="009D6EC2" w:rsidP="00C508D3">
      <w:pPr>
        <w:spacing w:after="0"/>
        <w:jc w:val="center"/>
        <w:rPr>
          <w:b/>
          <w:sz w:val="32"/>
          <w:szCs w:val="32"/>
        </w:rPr>
      </w:pPr>
      <w:r w:rsidRPr="001F0197">
        <w:rPr>
          <w:b/>
          <w:sz w:val="32"/>
          <w:szCs w:val="32"/>
        </w:rPr>
        <w:t>Memorandum of Understanding (MOU)</w:t>
      </w:r>
    </w:p>
    <w:p w14:paraId="200E6FA1" w14:textId="0D169A1B" w:rsidR="002E76CF" w:rsidRPr="001F0197" w:rsidRDefault="003B65E6" w:rsidP="00C508D3">
      <w:pPr>
        <w:spacing w:after="0"/>
        <w:jc w:val="center"/>
        <w:rPr>
          <w:b/>
          <w:sz w:val="32"/>
          <w:szCs w:val="32"/>
        </w:rPr>
      </w:pPr>
      <w:r>
        <w:rPr>
          <w:b/>
          <w:sz w:val="32"/>
          <w:szCs w:val="32"/>
        </w:rPr>
        <w:t xml:space="preserve">External </w:t>
      </w:r>
      <w:r w:rsidR="002E76CF" w:rsidRPr="001F0197">
        <w:rPr>
          <w:b/>
          <w:sz w:val="32"/>
          <w:szCs w:val="32"/>
        </w:rPr>
        <w:t>Moderation Services</w:t>
      </w:r>
    </w:p>
    <w:p w14:paraId="200E6FA2" w14:textId="4228BA55" w:rsidR="00566634" w:rsidRPr="009F3CD0" w:rsidRDefault="009F3CD0" w:rsidP="00C508D3">
      <w:pPr>
        <w:spacing w:after="0"/>
        <w:jc w:val="center"/>
        <w:rPr>
          <w:b/>
          <w:color w:val="365F91" w:themeColor="accent1" w:themeShade="BF"/>
          <w:sz w:val="32"/>
          <w:szCs w:val="32"/>
        </w:rPr>
      </w:pPr>
      <w:r w:rsidRPr="009F3CD0">
        <w:rPr>
          <w:b/>
          <w:color w:val="365F91" w:themeColor="accent1" w:themeShade="BF"/>
          <w:sz w:val="32"/>
          <w:szCs w:val="32"/>
        </w:rPr>
        <w:t>&lt;Programme Name&gt;</w:t>
      </w:r>
    </w:p>
    <w:p w14:paraId="200E6FA3" w14:textId="77777777" w:rsidR="00C508D3" w:rsidRPr="001F0197" w:rsidRDefault="00C508D3" w:rsidP="00C508D3">
      <w:pPr>
        <w:spacing w:after="0"/>
        <w:jc w:val="center"/>
        <w:rPr>
          <w:b/>
          <w:sz w:val="20"/>
          <w:szCs w:val="32"/>
        </w:rPr>
      </w:pPr>
    </w:p>
    <w:p w14:paraId="200E6FA4" w14:textId="449A1184" w:rsidR="00A33CED" w:rsidRPr="001F0197" w:rsidRDefault="00A33CED" w:rsidP="00C508D3">
      <w:pPr>
        <w:pStyle w:val="NormalWeb"/>
        <w:spacing w:before="0" w:beforeAutospacing="0" w:after="0" w:afterAutospacing="0"/>
        <w:jc w:val="center"/>
        <w:rPr>
          <w:rFonts w:asciiTheme="minorHAnsi" w:hAnsiTheme="minorHAnsi" w:cstheme="minorHAnsi"/>
          <w:b/>
          <w:i/>
          <w:sz w:val="22"/>
          <w:szCs w:val="22"/>
        </w:rPr>
      </w:pPr>
      <w:r w:rsidRPr="001F0197">
        <w:rPr>
          <w:rFonts w:asciiTheme="minorHAnsi" w:hAnsiTheme="minorHAnsi" w:cstheme="minorHAnsi"/>
          <w:b/>
          <w:i/>
          <w:sz w:val="22"/>
          <w:szCs w:val="22"/>
        </w:rPr>
        <w:t xml:space="preserve">This MOU covers the provision of </w:t>
      </w:r>
      <w:r w:rsidR="009F3CD0" w:rsidRPr="009F3CD0">
        <w:rPr>
          <w:rFonts w:asciiTheme="minorHAnsi" w:hAnsiTheme="minorHAnsi" w:cstheme="minorHAnsi"/>
          <w:b/>
          <w:i/>
          <w:color w:val="365F91" w:themeColor="accent1" w:themeShade="BF"/>
          <w:sz w:val="22"/>
          <w:szCs w:val="22"/>
        </w:rPr>
        <w:t>&lt;</w:t>
      </w:r>
      <w:r w:rsidR="009F3CD0">
        <w:rPr>
          <w:rFonts w:asciiTheme="minorHAnsi" w:hAnsiTheme="minorHAnsi" w:cstheme="minorHAnsi"/>
          <w:b/>
          <w:i/>
          <w:color w:val="365F91" w:themeColor="accent1" w:themeShade="BF"/>
          <w:sz w:val="22"/>
          <w:szCs w:val="22"/>
        </w:rPr>
        <w:t>’</w:t>
      </w:r>
      <w:r w:rsidRPr="009F3CD0">
        <w:rPr>
          <w:rFonts w:asciiTheme="minorHAnsi" w:hAnsiTheme="minorHAnsi" w:cstheme="minorHAnsi"/>
          <w:b/>
          <w:i/>
          <w:color w:val="365F91" w:themeColor="accent1" w:themeShade="BF"/>
          <w:sz w:val="22"/>
          <w:szCs w:val="22"/>
        </w:rPr>
        <w:t>mutual</w:t>
      </w:r>
      <w:r w:rsidR="009F3CD0">
        <w:rPr>
          <w:rFonts w:asciiTheme="minorHAnsi" w:hAnsiTheme="minorHAnsi" w:cstheme="minorHAnsi"/>
          <w:b/>
          <w:i/>
          <w:color w:val="365F91" w:themeColor="accent1" w:themeShade="BF"/>
          <w:sz w:val="22"/>
          <w:szCs w:val="22"/>
        </w:rPr>
        <w:t>’ if appropriate</w:t>
      </w:r>
      <w:r w:rsidR="009F3CD0" w:rsidRPr="009F3CD0">
        <w:rPr>
          <w:rFonts w:asciiTheme="minorHAnsi" w:hAnsiTheme="minorHAnsi" w:cstheme="minorHAnsi"/>
          <w:b/>
          <w:i/>
          <w:color w:val="365F91" w:themeColor="accent1" w:themeShade="BF"/>
          <w:sz w:val="22"/>
          <w:szCs w:val="22"/>
        </w:rPr>
        <w:t>&gt;</w:t>
      </w:r>
      <w:r w:rsidRPr="0037077B">
        <w:rPr>
          <w:rFonts w:asciiTheme="minorHAnsi" w:hAnsiTheme="minorHAnsi"/>
          <w:b/>
          <w:i/>
          <w:color w:val="365F91" w:themeColor="accent1" w:themeShade="BF"/>
          <w:sz w:val="22"/>
        </w:rPr>
        <w:t xml:space="preserve"> </w:t>
      </w:r>
      <w:r w:rsidRPr="001F0197">
        <w:rPr>
          <w:rFonts w:asciiTheme="minorHAnsi" w:hAnsiTheme="minorHAnsi" w:cstheme="minorHAnsi"/>
          <w:b/>
          <w:i/>
          <w:sz w:val="22"/>
          <w:szCs w:val="22"/>
        </w:rPr>
        <w:t xml:space="preserve">assessment moderation services </w:t>
      </w:r>
      <w:r w:rsidR="009F3CD0" w:rsidRPr="009F3CD0">
        <w:rPr>
          <w:rFonts w:asciiTheme="minorHAnsi" w:hAnsiTheme="minorHAnsi" w:cstheme="minorHAnsi"/>
          <w:b/>
          <w:i/>
          <w:color w:val="365F91" w:themeColor="accent1" w:themeShade="BF"/>
          <w:sz w:val="22"/>
          <w:szCs w:val="22"/>
        </w:rPr>
        <w:t>&lt;specify eg:</w:t>
      </w:r>
      <w:r w:rsidRPr="0037077B">
        <w:rPr>
          <w:rFonts w:asciiTheme="minorHAnsi" w:hAnsiTheme="minorHAnsi"/>
          <w:b/>
          <w:i/>
          <w:color w:val="365F91" w:themeColor="accent1" w:themeShade="BF"/>
          <w:sz w:val="22"/>
        </w:rPr>
        <w:t xml:space="preserve"> pre-moderation and post moderation</w:t>
      </w:r>
      <w:r w:rsidR="009F3CD0" w:rsidRPr="009F3CD0">
        <w:rPr>
          <w:rFonts w:asciiTheme="minorHAnsi" w:hAnsiTheme="minorHAnsi" w:cstheme="minorHAnsi"/>
          <w:b/>
          <w:i/>
          <w:color w:val="365F91" w:themeColor="accent1" w:themeShade="BF"/>
          <w:sz w:val="22"/>
          <w:szCs w:val="22"/>
        </w:rPr>
        <w:t>&gt;</w:t>
      </w:r>
      <w:r w:rsidRPr="001F0197">
        <w:rPr>
          <w:rFonts w:asciiTheme="minorHAnsi" w:hAnsiTheme="minorHAnsi" w:cstheme="minorHAnsi"/>
          <w:b/>
          <w:i/>
          <w:sz w:val="22"/>
          <w:szCs w:val="22"/>
        </w:rPr>
        <w:t xml:space="preserve"> between the institutions listed below.</w:t>
      </w:r>
    </w:p>
    <w:p w14:paraId="200E6FA5" w14:textId="77777777" w:rsidR="00C508D3" w:rsidRDefault="00C508D3" w:rsidP="00C508D3">
      <w:pPr>
        <w:pStyle w:val="NormalWeb"/>
        <w:spacing w:before="0" w:beforeAutospacing="0" w:after="0" w:afterAutospacing="0"/>
        <w:jc w:val="center"/>
        <w:rPr>
          <w:rFonts w:asciiTheme="minorHAnsi" w:hAnsiTheme="minorHAnsi" w:cstheme="minorHAnsi"/>
          <w:b/>
          <w:i/>
          <w:sz w:val="20"/>
          <w:szCs w:val="22"/>
        </w:rPr>
      </w:pPr>
    </w:p>
    <w:p w14:paraId="200E6FA6" w14:textId="77777777" w:rsidR="00DA2B5D" w:rsidRPr="001F0197" w:rsidRDefault="00DA2B5D" w:rsidP="00C508D3">
      <w:pPr>
        <w:pStyle w:val="NormalWeb"/>
        <w:spacing w:before="0" w:beforeAutospacing="0" w:after="0" w:afterAutospacing="0"/>
        <w:jc w:val="center"/>
        <w:rPr>
          <w:rFonts w:asciiTheme="minorHAnsi" w:hAnsiTheme="minorHAnsi" w:cstheme="minorHAnsi"/>
          <w:b/>
          <w:i/>
          <w:sz w:val="20"/>
          <w:szCs w:val="22"/>
        </w:rPr>
      </w:pPr>
    </w:p>
    <w:p w14:paraId="200E6FA7" w14:textId="77777777" w:rsidR="0086177E" w:rsidRPr="001F0197" w:rsidRDefault="00A33CED" w:rsidP="005A35E0">
      <w:pPr>
        <w:pStyle w:val="NormalWeb"/>
        <w:spacing w:before="0" w:beforeAutospacing="0" w:after="0" w:afterAutospacing="0"/>
        <w:rPr>
          <w:rFonts w:asciiTheme="minorHAnsi" w:hAnsiTheme="minorHAnsi" w:cstheme="minorHAnsi"/>
          <w:b/>
          <w:sz w:val="28"/>
          <w:szCs w:val="28"/>
        </w:rPr>
      </w:pPr>
      <w:r w:rsidRPr="001F0197">
        <w:rPr>
          <w:rFonts w:asciiTheme="minorHAnsi" w:hAnsiTheme="minorHAnsi" w:cstheme="minorHAnsi"/>
          <w:b/>
          <w:sz w:val="28"/>
          <w:szCs w:val="28"/>
        </w:rPr>
        <w:t>Institutions: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746"/>
        <w:gridCol w:w="4161"/>
      </w:tblGrid>
      <w:tr w:rsidR="005A35E0" w:rsidRPr="001F0197" w14:paraId="200E6FAF" w14:textId="77777777" w:rsidTr="00C508D3">
        <w:tc>
          <w:tcPr>
            <w:tcW w:w="4109" w:type="dxa"/>
            <w:tcBorders>
              <w:top w:val="single" w:sz="4" w:space="0" w:color="auto"/>
              <w:left w:val="single" w:sz="4" w:space="0" w:color="auto"/>
              <w:bottom w:val="single" w:sz="4" w:space="0" w:color="auto"/>
              <w:right w:val="single" w:sz="4" w:space="0" w:color="auto"/>
            </w:tcBorders>
          </w:tcPr>
          <w:p w14:paraId="3AA9E448" w14:textId="77777777" w:rsidR="002415E0" w:rsidRDefault="002415E0" w:rsidP="002415E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Unitec Institute of Technology</w:t>
            </w:r>
            <w:r>
              <w:rPr>
                <w:rFonts w:asciiTheme="minorHAnsi" w:hAnsiTheme="minorHAnsi" w:cstheme="minorHAnsi"/>
                <w:sz w:val="22"/>
                <w:szCs w:val="22"/>
              </w:rPr>
              <w:t xml:space="preserve"> </w:t>
            </w:r>
          </w:p>
          <w:p w14:paraId="50CD2D97" w14:textId="68450E51" w:rsidR="005A35E0" w:rsidRDefault="002415E0" w:rsidP="002415E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5C7EB6">
              <w:rPr>
                <w:rFonts w:asciiTheme="minorHAnsi" w:hAnsiTheme="minorHAnsi" w:cstheme="minorHAnsi"/>
                <w:sz w:val="22"/>
                <w:szCs w:val="22"/>
              </w:rPr>
              <w:t xml:space="preserve">139 </w:t>
            </w:r>
            <w:r>
              <w:rPr>
                <w:rFonts w:asciiTheme="minorHAnsi" w:hAnsiTheme="minorHAnsi" w:cstheme="minorHAnsi"/>
                <w:sz w:val="22"/>
                <w:szCs w:val="22"/>
              </w:rPr>
              <w:t>Carrington Road, Mt Albert, Auckland 1025)</w:t>
            </w:r>
          </w:p>
          <w:p w14:paraId="200E6FAB" w14:textId="782F7CA1" w:rsidR="002415E0" w:rsidRPr="001F0197" w:rsidRDefault="002415E0" w:rsidP="002415E0">
            <w:pPr>
              <w:pStyle w:val="NormalWeb"/>
              <w:spacing w:before="0" w:beforeAutospacing="0" w:after="0" w:afterAutospacing="0"/>
            </w:pPr>
          </w:p>
        </w:tc>
        <w:tc>
          <w:tcPr>
            <w:tcW w:w="746" w:type="dxa"/>
            <w:tcBorders>
              <w:top w:val="single" w:sz="4" w:space="0" w:color="auto"/>
              <w:left w:val="single" w:sz="4" w:space="0" w:color="auto"/>
              <w:bottom w:val="single" w:sz="4" w:space="0" w:color="auto"/>
              <w:right w:val="single" w:sz="4" w:space="0" w:color="auto"/>
            </w:tcBorders>
          </w:tcPr>
          <w:p w14:paraId="200E6FAC" w14:textId="77777777" w:rsidR="005A35E0" w:rsidRPr="001F0197" w:rsidRDefault="002E76CF" w:rsidP="005A35E0">
            <w:pPr>
              <w:pStyle w:val="NormalWeb"/>
              <w:spacing w:before="0" w:beforeAutospacing="0" w:after="0" w:afterAutospacing="0"/>
              <w:ind w:left="175" w:hanging="141"/>
              <w:jc w:val="center"/>
              <w:rPr>
                <w:rFonts w:asciiTheme="minorHAnsi" w:hAnsiTheme="minorHAnsi" w:cstheme="minorHAnsi"/>
                <w:sz w:val="22"/>
                <w:szCs w:val="22"/>
              </w:rPr>
            </w:pPr>
            <w:r w:rsidRPr="001F0197">
              <w:rPr>
                <w:rFonts w:asciiTheme="minorHAnsi" w:hAnsiTheme="minorHAnsi" w:cstheme="minorHAnsi"/>
                <w:sz w:val="22"/>
                <w:szCs w:val="22"/>
              </w:rPr>
              <w:t>a</w:t>
            </w:r>
            <w:r w:rsidR="005A35E0" w:rsidRPr="001F0197">
              <w:rPr>
                <w:rFonts w:asciiTheme="minorHAnsi" w:hAnsiTheme="minorHAnsi" w:cstheme="minorHAnsi"/>
                <w:sz w:val="22"/>
                <w:szCs w:val="22"/>
              </w:rPr>
              <w:t>nd</w:t>
            </w:r>
          </w:p>
        </w:tc>
        <w:tc>
          <w:tcPr>
            <w:tcW w:w="4161" w:type="dxa"/>
            <w:tcBorders>
              <w:top w:val="single" w:sz="4" w:space="0" w:color="auto"/>
              <w:left w:val="single" w:sz="4" w:space="0" w:color="auto"/>
              <w:bottom w:val="single" w:sz="4" w:space="0" w:color="auto"/>
              <w:right w:val="single" w:sz="4" w:space="0" w:color="auto"/>
            </w:tcBorders>
          </w:tcPr>
          <w:p w14:paraId="200E6FAE" w14:textId="25ACA4BC" w:rsidR="00C12AF7" w:rsidRPr="001F0197" w:rsidRDefault="002415E0" w:rsidP="002D5DB2">
            <w:pPr>
              <w:pStyle w:val="NormalWeb"/>
              <w:spacing w:before="0" w:beforeAutospacing="0" w:after="0" w:afterAutospacing="0"/>
              <w:ind w:left="175"/>
              <w:rPr>
                <w:rFonts w:asciiTheme="minorHAnsi" w:hAnsiTheme="minorHAnsi" w:cstheme="minorHAnsi"/>
                <w:sz w:val="22"/>
                <w:szCs w:val="22"/>
              </w:rPr>
            </w:pPr>
            <w:r w:rsidRPr="002415E0">
              <w:rPr>
                <w:rFonts w:asciiTheme="minorHAnsi" w:hAnsiTheme="minorHAnsi" w:cstheme="minorHAnsi"/>
                <w:b/>
                <w:color w:val="365F91" w:themeColor="accent1" w:themeShade="BF"/>
                <w:sz w:val="22"/>
                <w:szCs w:val="22"/>
              </w:rPr>
              <w:t>&lt;Name</w:t>
            </w:r>
            <w:r w:rsidRPr="0037077B">
              <w:rPr>
                <w:b/>
                <w:color w:val="365F91" w:themeColor="accent1" w:themeShade="BF"/>
              </w:rPr>
              <w:t xml:space="preserve"> of </w:t>
            </w:r>
            <w:r w:rsidRPr="002415E0">
              <w:rPr>
                <w:rFonts w:asciiTheme="minorHAnsi" w:hAnsiTheme="minorHAnsi" w:cstheme="minorHAnsi"/>
                <w:b/>
                <w:color w:val="365F91" w:themeColor="accent1" w:themeShade="BF"/>
                <w:sz w:val="22"/>
                <w:szCs w:val="22"/>
              </w:rPr>
              <w:t>Institution&gt;</w:t>
            </w:r>
          </w:p>
        </w:tc>
      </w:tr>
      <w:tr w:rsidR="005A35E0" w:rsidRPr="001F0197" w14:paraId="200E6FB4" w14:textId="77777777" w:rsidTr="00C508D3">
        <w:tc>
          <w:tcPr>
            <w:tcW w:w="4109" w:type="dxa"/>
            <w:tcBorders>
              <w:top w:val="single" w:sz="4" w:space="0" w:color="auto"/>
            </w:tcBorders>
          </w:tcPr>
          <w:p w14:paraId="200E6FB0" w14:textId="77777777" w:rsidR="005A35E0" w:rsidRDefault="005A35E0" w:rsidP="00D562E7">
            <w:pPr>
              <w:ind w:left="1276" w:right="10" w:hanging="1134"/>
              <w:rPr>
                <w:b/>
              </w:rPr>
            </w:pPr>
          </w:p>
          <w:p w14:paraId="200E6FB1" w14:textId="77777777" w:rsidR="00DA2B5D" w:rsidRPr="001F0197" w:rsidRDefault="00DA2B5D" w:rsidP="00D562E7">
            <w:pPr>
              <w:ind w:left="1276" w:right="10" w:hanging="1134"/>
              <w:rPr>
                <w:b/>
              </w:rPr>
            </w:pPr>
          </w:p>
        </w:tc>
        <w:tc>
          <w:tcPr>
            <w:tcW w:w="746" w:type="dxa"/>
            <w:tcBorders>
              <w:top w:val="single" w:sz="4" w:space="0" w:color="auto"/>
            </w:tcBorders>
          </w:tcPr>
          <w:p w14:paraId="200E6FB2" w14:textId="77777777" w:rsidR="005A35E0" w:rsidRPr="001F0197" w:rsidRDefault="005A35E0" w:rsidP="00921DA4">
            <w:pPr>
              <w:pStyle w:val="NormalWeb"/>
              <w:spacing w:before="0" w:beforeAutospacing="0" w:after="0" w:afterAutospacing="0"/>
              <w:rPr>
                <w:rFonts w:asciiTheme="minorHAnsi" w:hAnsiTheme="minorHAnsi" w:cstheme="minorHAnsi"/>
                <w:b/>
                <w:sz w:val="22"/>
                <w:szCs w:val="22"/>
              </w:rPr>
            </w:pPr>
          </w:p>
        </w:tc>
        <w:tc>
          <w:tcPr>
            <w:tcW w:w="4161" w:type="dxa"/>
            <w:tcBorders>
              <w:top w:val="single" w:sz="4" w:space="0" w:color="auto"/>
            </w:tcBorders>
          </w:tcPr>
          <w:p w14:paraId="200E6FB3" w14:textId="77777777" w:rsidR="005A35E0" w:rsidRPr="001F0197" w:rsidRDefault="005A35E0" w:rsidP="00921DA4">
            <w:pPr>
              <w:pStyle w:val="NormalWeb"/>
              <w:spacing w:before="0" w:beforeAutospacing="0" w:after="0" w:afterAutospacing="0"/>
              <w:rPr>
                <w:rFonts w:asciiTheme="minorHAnsi" w:hAnsiTheme="minorHAnsi" w:cstheme="minorHAnsi"/>
                <w:b/>
                <w:sz w:val="22"/>
                <w:szCs w:val="22"/>
              </w:rPr>
            </w:pPr>
          </w:p>
        </w:tc>
      </w:tr>
    </w:tbl>
    <w:p w14:paraId="200E6FB5" w14:textId="77777777" w:rsidR="009A194E" w:rsidRDefault="00873877" w:rsidP="005C7EB6">
      <w:pPr>
        <w:pStyle w:val="NormalWeb"/>
        <w:numPr>
          <w:ilvl w:val="0"/>
          <w:numId w:val="16"/>
        </w:numPr>
        <w:spacing w:before="0" w:beforeAutospacing="0" w:after="0" w:afterAutospacing="0"/>
        <w:ind w:left="360"/>
        <w:rPr>
          <w:rFonts w:asciiTheme="minorHAnsi" w:hAnsiTheme="minorHAnsi" w:cstheme="minorHAnsi"/>
          <w:b/>
          <w:sz w:val="28"/>
          <w:szCs w:val="28"/>
        </w:rPr>
      </w:pPr>
      <w:r w:rsidRPr="001F0197">
        <w:rPr>
          <w:rFonts w:asciiTheme="minorHAnsi" w:hAnsiTheme="minorHAnsi" w:cstheme="minorHAnsi"/>
          <w:b/>
          <w:sz w:val="28"/>
          <w:szCs w:val="28"/>
        </w:rPr>
        <w:t>Term</w:t>
      </w:r>
      <w:r w:rsidR="00326A4E">
        <w:rPr>
          <w:rFonts w:asciiTheme="minorHAnsi" w:hAnsiTheme="minorHAnsi" w:cstheme="minorHAnsi"/>
          <w:b/>
          <w:sz w:val="28"/>
          <w:szCs w:val="28"/>
        </w:rPr>
        <w:t>, Termination and Variation</w:t>
      </w:r>
      <w:r w:rsidRPr="001F0197">
        <w:rPr>
          <w:rFonts w:asciiTheme="minorHAnsi" w:hAnsiTheme="minorHAnsi" w:cstheme="minorHAnsi"/>
          <w:b/>
          <w:sz w:val="28"/>
          <w:szCs w:val="28"/>
        </w:rPr>
        <w:t>:</w:t>
      </w:r>
    </w:p>
    <w:p w14:paraId="200E6FB6" w14:textId="77777777" w:rsidR="00E75693" w:rsidRDefault="00E75693" w:rsidP="005C7EB6">
      <w:pPr>
        <w:pStyle w:val="NormalWeb"/>
        <w:spacing w:before="0" w:beforeAutospacing="0" w:after="0" w:afterAutospacing="0"/>
        <w:rPr>
          <w:rFonts w:asciiTheme="minorHAnsi" w:hAnsiTheme="minorHAnsi" w:cstheme="minorHAnsi"/>
          <w:sz w:val="22"/>
          <w:szCs w:val="22"/>
        </w:rPr>
      </w:pPr>
    </w:p>
    <w:p w14:paraId="200E6FB7" w14:textId="6897028E" w:rsidR="00E75693" w:rsidRDefault="009F1558"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Term</w:t>
      </w:r>
      <w:r>
        <w:rPr>
          <w:rFonts w:asciiTheme="minorHAnsi" w:hAnsiTheme="minorHAnsi" w:cstheme="minorHAnsi"/>
          <w:sz w:val="22"/>
          <w:szCs w:val="22"/>
        </w:rPr>
        <w:t xml:space="preserve">:  </w:t>
      </w:r>
      <w:r w:rsidR="00E75693">
        <w:rPr>
          <w:rFonts w:asciiTheme="minorHAnsi" w:hAnsiTheme="minorHAnsi" w:cstheme="minorHAnsi"/>
          <w:sz w:val="22"/>
          <w:szCs w:val="22"/>
        </w:rPr>
        <w:t xml:space="preserve">This MOU shall commence on the </w:t>
      </w:r>
      <w:r w:rsidR="005C7EB6">
        <w:rPr>
          <w:rFonts w:asciiTheme="minorHAnsi" w:hAnsiTheme="minorHAnsi" w:cstheme="minorHAnsi"/>
          <w:sz w:val="22"/>
          <w:szCs w:val="22"/>
        </w:rPr>
        <w:t xml:space="preserve">Commencement Date </w:t>
      </w:r>
      <w:r w:rsidR="00E75693">
        <w:rPr>
          <w:rFonts w:asciiTheme="minorHAnsi" w:hAnsiTheme="minorHAnsi" w:cstheme="minorHAnsi"/>
          <w:sz w:val="22"/>
          <w:szCs w:val="22"/>
        </w:rPr>
        <w:t xml:space="preserve">and will continue </w:t>
      </w:r>
      <w:r w:rsidR="005C7EB6">
        <w:rPr>
          <w:rFonts w:asciiTheme="minorHAnsi" w:hAnsiTheme="minorHAnsi" w:cstheme="minorHAnsi"/>
          <w:sz w:val="22"/>
          <w:szCs w:val="22"/>
        </w:rPr>
        <w:t xml:space="preserve">in force </w:t>
      </w:r>
      <w:r w:rsidR="00E75693">
        <w:rPr>
          <w:rFonts w:asciiTheme="minorHAnsi" w:hAnsiTheme="minorHAnsi" w:cstheme="minorHAnsi"/>
          <w:sz w:val="22"/>
          <w:szCs w:val="22"/>
        </w:rPr>
        <w:t>until</w:t>
      </w:r>
      <w:r w:rsidR="003B65E6">
        <w:rPr>
          <w:rFonts w:asciiTheme="minorHAnsi" w:hAnsiTheme="minorHAnsi" w:cstheme="minorHAnsi"/>
          <w:sz w:val="22"/>
          <w:szCs w:val="22"/>
        </w:rPr>
        <w:t xml:space="preserve"> </w:t>
      </w:r>
      <w:r w:rsidR="003B65E6" w:rsidRPr="004921A7">
        <w:rPr>
          <w:rFonts w:asciiTheme="minorHAnsi" w:hAnsiTheme="minorHAnsi" w:cstheme="minorHAnsi"/>
          <w:sz w:val="22"/>
          <w:szCs w:val="22"/>
          <w:highlight w:val="yellow"/>
        </w:rPr>
        <w:t>[ ]</w:t>
      </w:r>
      <w:r w:rsidR="003B65E6">
        <w:rPr>
          <w:rFonts w:asciiTheme="minorHAnsi" w:hAnsiTheme="minorHAnsi" w:cstheme="minorHAnsi"/>
          <w:sz w:val="22"/>
          <w:szCs w:val="22"/>
        </w:rPr>
        <w:t xml:space="preserve"> </w:t>
      </w:r>
      <w:r w:rsidR="00D04374">
        <w:rPr>
          <w:rFonts w:asciiTheme="minorHAnsi" w:hAnsiTheme="minorHAnsi" w:cstheme="minorHAnsi"/>
          <w:sz w:val="22"/>
          <w:szCs w:val="22"/>
        </w:rPr>
        <w:t>(</w:t>
      </w:r>
      <w:r w:rsidR="00D04374" w:rsidRPr="004921A7">
        <w:rPr>
          <w:rFonts w:asciiTheme="minorHAnsi" w:hAnsiTheme="minorHAnsi" w:cstheme="minorHAnsi"/>
          <w:b/>
          <w:sz w:val="22"/>
          <w:szCs w:val="22"/>
        </w:rPr>
        <w:t>Term</w:t>
      </w:r>
      <w:r w:rsidR="00D04374">
        <w:rPr>
          <w:rFonts w:asciiTheme="minorHAnsi" w:hAnsiTheme="minorHAnsi" w:cstheme="minorHAnsi"/>
          <w:sz w:val="22"/>
          <w:szCs w:val="22"/>
        </w:rPr>
        <w:t xml:space="preserve">) </w:t>
      </w:r>
      <w:r w:rsidR="005C7EB6">
        <w:rPr>
          <w:rFonts w:asciiTheme="minorHAnsi" w:hAnsiTheme="minorHAnsi" w:cstheme="minorHAnsi"/>
          <w:sz w:val="22"/>
          <w:szCs w:val="22"/>
        </w:rPr>
        <w:t xml:space="preserve">unless terminated earlier </w:t>
      </w:r>
      <w:r w:rsidR="00E75693">
        <w:rPr>
          <w:rFonts w:asciiTheme="minorHAnsi" w:hAnsiTheme="minorHAnsi" w:cstheme="minorHAnsi"/>
          <w:sz w:val="22"/>
          <w:szCs w:val="22"/>
        </w:rPr>
        <w:t>in accordance with clause 1.</w:t>
      </w:r>
      <w:r w:rsidR="00D04374">
        <w:rPr>
          <w:rFonts w:asciiTheme="minorHAnsi" w:hAnsiTheme="minorHAnsi" w:cstheme="minorHAnsi"/>
          <w:sz w:val="22"/>
          <w:szCs w:val="22"/>
        </w:rPr>
        <w:t>3</w:t>
      </w:r>
      <w:r w:rsidR="009A19D4">
        <w:rPr>
          <w:rFonts w:asciiTheme="minorHAnsi" w:hAnsiTheme="minorHAnsi" w:cstheme="minorHAnsi"/>
          <w:sz w:val="22"/>
          <w:szCs w:val="22"/>
        </w:rPr>
        <w:t xml:space="preserve"> or extended in accordance with clause 1.2. </w:t>
      </w:r>
      <w:r w:rsidR="00D04374">
        <w:rPr>
          <w:rFonts w:asciiTheme="minorHAnsi" w:hAnsiTheme="minorHAnsi" w:cstheme="minorHAnsi"/>
          <w:sz w:val="22"/>
          <w:szCs w:val="22"/>
        </w:rPr>
        <w:t xml:space="preserve">  </w:t>
      </w:r>
    </w:p>
    <w:p w14:paraId="200E6FB8" w14:textId="77777777" w:rsidR="00E75693" w:rsidRDefault="00E75693" w:rsidP="004921A7">
      <w:pPr>
        <w:pStyle w:val="NormalWeb"/>
        <w:spacing w:before="0" w:beforeAutospacing="0" w:after="0" w:afterAutospacing="0"/>
        <w:jc w:val="both"/>
        <w:rPr>
          <w:rFonts w:asciiTheme="minorHAnsi" w:hAnsiTheme="minorHAnsi" w:cstheme="minorHAnsi"/>
          <w:sz w:val="22"/>
          <w:szCs w:val="22"/>
        </w:rPr>
      </w:pPr>
      <w:bookmarkStart w:id="0" w:name="_GoBack"/>
      <w:bookmarkEnd w:id="0"/>
    </w:p>
    <w:p w14:paraId="396E06FD" w14:textId="017A7D0E" w:rsidR="00D04374" w:rsidRDefault="009F1558"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Extension</w:t>
      </w:r>
      <w:r>
        <w:rPr>
          <w:rFonts w:asciiTheme="minorHAnsi" w:hAnsiTheme="minorHAnsi" w:cstheme="minorHAnsi"/>
          <w:sz w:val="22"/>
          <w:szCs w:val="22"/>
        </w:rPr>
        <w:t xml:space="preserve">: </w:t>
      </w:r>
      <w:r w:rsidR="00D04374">
        <w:rPr>
          <w:rFonts w:asciiTheme="minorHAnsi" w:hAnsiTheme="minorHAnsi" w:cstheme="minorHAnsi"/>
          <w:sz w:val="22"/>
          <w:szCs w:val="22"/>
        </w:rPr>
        <w:t xml:space="preserve">The parties may agree in writing to extend the Term or to enter into a new agreement but confirm that there is no expectation of such extension or new agreement. </w:t>
      </w:r>
    </w:p>
    <w:p w14:paraId="3FE85108" w14:textId="77777777" w:rsidR="00D04374" w:rsidRDefault="00D04374" w:rsidP="004921A7">
      <w:pPr>
        <w:pStyle w:val="NormalWeb"/>
        <w:spacing w:before="0" w:beforeAutospacing="0" w:after="0" w:afterAutospacing="0"/>
        <w:ind w:left="1070"/>
        <w:jc w:val="both"/>
        <w:rPr>
          <w:rFonts w:asciiTheme="minorHAnsi" w:hAnsiTheme="minorHAnsi" w:cstheme="minorHAnsi"/>
          <w:sz w:val="22"/>
          <w:szCs w:val="22"/>
        </w:rPr>
      </w:pPr>
    </w:p>
    <w:p w14:paraId="200E6FB9" w14:textId="52EFB539" w:rsidR="00E75693" w:rsidRDefault="009F1558"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Termination</w:t>
      </w:r>
      <w:r>
        <w:rPr>
          <w:rFonts w:asciiTheme="minorHAnsi" w:hAnsiTheme="minorHAnsi" w:cstheme="minorHAnsi"/>
          <w:sz w:val="22"/>
          <w:szCs w:val="22"/>
        </w:rPr>
        <w:t xml:space="preserve">:  </w:t>
      </w:r>
      <w:r w:rsidR="00E75693">
        <w:rPr>
          <w:rFonts w:asciiTheme="minorHAnsi" w:hAnsiTheme="minorHAnsi" w:cstheme="minorHAnsi"/>
          <w:sz w:val="22"/>
          <w:szCs w:val="22"/>
        </w:rPr>
        <w:t xml:space="preserve">This </w:t>
      </w:r>
      <w:r w:rsidR="00E75693" w:rsidRPr="00E75693">
        <w:rPr>
          <w:rFonts w:asciiTheme="minorHAnsi" w:hAnsiTheme="minorHAnsi" w:cstheme="minorHAnsi"/>
          <w:sz w:val="22"/>
          <w:szCs w:val="22"/>
        </w:rPr>
        <w:t>MOU may be terminated</w:t>
      </w:r>
      <w:r w:rsidR="00E75693">
        <w:rPr>
          <w:rFonts w:asciiTheme="minorHAnsi" w:hAnsiTheme="minorHAnsi" w:cstheme="minorHAnsi"/>
          <w:sz w:val="22"/>
          <w:szCs w:val="22"/>
        </w:rPr>
        <w:t>:</w:t>
      </w:r>
    </w:p>
    <w:p w14:paraId="200E6FBA" w14:textId="299290C2" w:rsidR="00E75693" w:rsidRDefault="00E75693" w:rsidP="005C7EB6">
      <w:pPr>
        <w:pStyle w:val="NormalWeb"/>
        <w:numPr>
          <w:ilvl w:val="0"/>
          <w:numId w:val="18"/>
        </w:numPr>
        <w:spacing w:before="0" w:beforeAutospacing="0" w:after="0" w:afterAutospacing="0"/>
        <w:jc w:val="both"/>
        <w:rPr>
          <w:rFonts w:asciiTheme="minorHAnsi" w:hAnsiTheme="minorHAnsi" w:cstheme="minorHAnsi"/>
          <w:sz w:val="22"/>
          <w:szCs w:val="22"/>
        </w:rPr>
      </w:pPr>
      <w:r w:rsidRPr="00E75693">
        <w:rPr>
          <w:rFonts w:asciiTheme="minorHAnsi" w:hAnsiTheme="minorHAnsi" w:cstheme="minorHAnsi"/>
          <w:sz w:val="22"/>
          <w:szCs w:val="22"/>
        </w:rPr>
        <w:t xml:space="preserve">by either </w:t>
      </w:r>
      <w:r w:rsidR="000A63D4">
        <w:rPr>
          <w:rFonts w:asciiTheme="minorHAnsi" w:hAnsiTheme="minorHAnsi" w:cstheme="minorHAnsi"/>
          <w:sz w:val="22"/>
          <w:szCs w:val="22"/>
        </w:rPr>
        <w:t>institution</w:t>
      </w:r>
      <w:r w:rsidRPr="00E75693">
        <w:rPr>
          <w:rFonts w:asciiTheme="minorHAnsi" w:hAnsiTheme="minorHAnsi" w:cstheme="minorHAnsi"/>
          <w:sz w:val="22"/>
          <w:szCs w:val="22"/>
        </w:rPr>
        <w:t xml:space="preserve"> by giving not less than </w:t>
      </w:r>
      <w:r w:rsidR="0037077B">
        <w:rPr>
          <w:rFonts w:asciiTheme="minorHAnsi" w:hAnsiTheme="minorHAnsi" w:cstheme="minorHAnsi"/>
          <w:sz w:val="22"/>
          <w:szCs w:val="22"/>
        </w:rPr>
        <w:t xml:space="preserve">three </w:t>
      </w:r>
      <w:r w:rsidRPr="00E75693">
        <w:rPr>
          <w:rFonts w:asciiTheme="minorHAnsi" w:hAnsiTheme="minorHAnsi" w:cstheme="minorHAnsi"/>
          <w:sz w:val="22"/>
          <w:szCs w:val="22"/>
        </w:rPr>
        <w:t>(</w:t>
      </w:r>
      <w:r w:rsidR="0037077B">
        <w:rPr>
          <w:rFonts w:asciiTheme="minorHAnsi" w:hAnsiTheme="minorHAnsi" w:cstheme="minorHAnsi"/>
          <w:sz w:val="22"/>
          <w:szCs w:val="22"/>
        </w:rPr>
        <w:t>3</w:t>
      </w:r>
      <w:r w:rsidRPr="00E75693">
        <w:rPr>
          <w:rFonts w:asciiTheme="minorHAnsi" w:hAnsiTheme="minorHAnsi" w:cstheme="minorHAnsi"/>
          <w:sz w:val="22"/>
          <w:szCs w:val="22"/>
        </w:rPr>
        <w:t xml:space="preserve">) </w:t>
      </w:r>
      <w:r>
        <w:rPr>
          <w:rFonts w:asciiTheme="minorHAnsi" w:hAnsiTheme="minorHAnsi" w:cstheme="minorHAnsi"/>
          <w:sz w:val="22"/>
          <w:szCs w:val="22"/>
        </w:rPr>
        <w:t>months</w:t>
      </w:r>
      <w:r w:rsidR="009A19D4">
        <w:rPr>
          <w:rFonts w:asciiTheme="minorHAnsi" w:hAnsiTheme="minorHAnsi" w:cstheme="minorHAnsi"/>
          <w:sz w:val="22"/>
          <w:szCs w:val="22"/>
        </w:rPr>
        <w:t>’</w:t>
      </w:r>
      <w:r>
        <w:rPr>
          <w:rFonts w:asciiTheme="minorHAnsi" w:hAnsiTheme="minorHAnsi" w:cstheme="minorHAnsi"/>
          <w:sz w:val="22"/>
          <w:szCs w:val="22"/>
        </w:rPr>
        <w:t xml:space="preserve"> </w:t>
      </w:r>
      <w:r w:rsidRPr="00E75693">
        <w:rPr>
          <w:rFonts w:asciiTheme="minorHAnsi" w:hAnsiTheme="minorHAnsi" w:cstheme="minorHAnsi"/>
          <w:sz w:val="22"/>
          <w:szCs w:val="22"/>
        </w:rPr>
        <w:t>notice</w:t>
      </w:r>
      <w:r>
        <w:rPr>
          <w:rFonts w:asciiTheme="minorHAnsi" w:hAnsiTheme="minorHAnsi" w:cstheme="minorHAnsi"/>
          <w:sz w:val="22"/>
          <w:szCs w:val="22"/>
        </w:rPr>
        <w:t xml:space="preserve"> in writing to the other </w:t>
      </w:r>
      <w:r w:rsidR="000A63D4">
        <w:rPr>
          <w:rFonts w:asciiTheme="minorHAnsi" w:hAnsiTheme="minorHAnsi" w:cstheme="minorHAnsi"/>
          <w:sz w:val="22"/>
          <w:szCs w:val="22"/>
        </w:rPr>
        <w:t>institution</w:t>
      </w:r>
      <w:r>
        <w:rPr>
          <w:rFonts w:asciiTheme="minorHAnsi" w:hAnsiTheme="minorHAnsi" w:cstheme="minorHAnsi"/>
          <w:sz w:val="22"/>
          <w:szCs w:val="22"/>
        </w:rPr>
        <w:t>; or</w:t>
      </w:r>
    </w:p>
    <w:p w14:paraId="200E6FBB" w14:textId="77777777" w:rsidR="00E75693" w:rsidRDefault="00E75693" w:rsidP="005C7EB6">
      <w:pPr>
        <w:pStyle w:val="NormalWeb"/>
        <w:numPr>
          <w:ilvl w:val="0"/>
          <w:numId w:val="18"/>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by written agreement between the </w:t>
      </w:r>
      <w:r w:rsidR="000A63D4">
        <w:rPr>
          <w:rFonts w:asciiTheme="minorHAnsi" w:hAnsiTheme="minorHAnsi" w:cstheme="minorHAnsi"/>
          <w:sz w:val="22"/>
          <w:szCs w:val="22"/>
        </w:rPr>
        <w:t>institutions</w:t>
      </w:r>
      <w:r>
        <w:rPr>
          <w:rFonts w:asciiTheme="minorHAnsi" w:hAnsiTheme="minorHAnsi" w:cstheme="minorHAnsi"/>
          <w:sz w:val="22"/>
          <w:szCs w:val="22"/>
        </w:rPr>
        <w:t>; or</w:t>
      </w:r>
    </w:p>
    <w:p w14:paraId="09FB10AE" w14:textId="7943522A" w:rsidR="005F42FB" w:rsidRDefault="00E75693" w:rsidP="005F42FB">
      <w:pPr>
        <w:pStyle w:val="NormalWeb"/>
        <w:numPr>
          <w:ilvl w:val="0"/>
          <w:numId w:val="18"/>
        </w:numPr>
        <w:spacing w:before="0" w:beforeAutospacing="0" w:after="0" w:afterAutospacing="0"/>
        <w:jc w:val="both"/>
        <w:rPr>
          <w:rFonts w:asciiTheme="minorHAnsi" w:hAnsiTheme="minorHAnsi" w:cstheme="minorHAnsi"/>
          <w:sz w:val="22"/>
          <w:szCs w:val="22"/>
        </w:rPr>
      </w:pPr>
      <w:r w:rsidRPr="00E75693">
        <w:rPr>
          <w:rFonts w:asciiTheme="minorHAnsi" w:hAnsiTheme="minorHAnsi" w:cstheme="minorHAnsi"/>
          <w:sz w:val="22"/>
          <w:szCs w:val="22"/>
        </w:rPr>
        <w:t xml:space="preserve">by one </w:t>
      </w:r>
      <w:r w:rsidR="000A63D4">
        <w:rPr>
          <w:rFonts w:asciiTheme="minorHAnsi" w:hAnsiTheme="minorHAnsi" w:cstheme="minorHAnsi"/>
          <w:sz w:val="22"/>
          <w:szCs w:val="22"/>
        </w:rPr>
        <w:t>institution</w:t>
      </w:r>
      <w:r w:rsidRPr="00E75693">
        <w:rPr>
          <w:rFonts w:asciiTheme="minorHAnsi" w:hAnsiTheme="minorHAnsi" w:cstheme="minorHAnsi"/>
          <w:sz w:val="22"/>
          <w:szCs w:val="22"/>
        </w:rPr>
        <w:t xml:space="preserve"> </w:t>
      </w:r>
      <w:r>
        <w:rPr>
          <w:rFonts w:asciiTheme="minorHAnsi" w:hAnsiTheme="minorHAnsi" w:cstheme="minorHAnsi"/>
          <w:sz w:val="22"/>
          <w:szCs w:val="22"/>
        </w:rPr>
        <w:t xml:space="preserve">giving written notice to the other </w:t>
      </w:r>
      <w:r w:rsidR="000A63D4">
        <w:rPr>
          <w:rFonts w:asciiTheme="minorHAnsi" w:hAnsiTheme="minorHAnsi" w:cstheme="minorHAnsi"/>
          <w:sz w:val="22"/>
          <w:szCs w:val="22"/>
        </w:rPr>
        <w:t>institution</w:t>
      </w:r>
      <w:r>
        <w:rPr>
          <w:rFonts w:asciiTheme="minorHAnsi" w:hAnsiTheme="minorHAnsi" w:cstheme="minorHAnsi"/>
          <w:sz w:val="22"/>
          <w:szCs w:val="22"/>
        </w:rPr>
        <w:t xml:space="preserve"> </w:t>
      </w:r>
      <w:r w:rsidRPr="00E75693">
        <w:rPr>
          <w:rFonts w:asciiTheme="minorHAnsi" w:hAnsiTheme="minorHAnsi" w:cstheme="minorHAnsi"/>
          <w:sz w:val="22"/>
          <w:szCs w:val="22"/>
        </w:rPr>
        <w:t xml:space="preserve">where the other </w:t>
      </w:r>
      <w:r w:rsidR="000A63D4">
        <w:rPr>
          <w:rFonts w:asciiTheme="minorHAnsi" w:hAnsiTheme="minorHAnsi" w:cstheme="minorHAnsi"/>
          <w:sz w:val="22"/>
          <w:szCs w:val="22"/>
        </w:rPr>
        <w:t>institution</w:t>
      </w:r>
      <w:r w:rsidR="000A63D4" w:rsidRPr="00E75693">
        <w:rPr>
          <w:rFonts w:asciiTheme="minorHAnsi" w:hAnsiTheme="minorHAnsi" w:cstheme="minorHAnsi"/>
          <w:sz w:val="22"/>
          <w:szCs w:val="22"/>
        </w:rPr>
        <w:t xml:space="preserve"> </w:t>
      </w:r>
      <w:r w:rsidRPr="00E75693">
        <w:rPr>
          <w:rFonts w:asciiTheme="minorHAnsi" w:hAnsiTheme="minorHAnsi" w:cstheme="minorHAnsi"/>
          <w:sz w:val="22"/>
          <w:szCs w:val="22"/>
        </w:rPr>
        <w:t xml:space="preserve">is in breach of the terms of this </w:t>
      </w:r>
      <w:r>
        <w:rPr>
          <w:rFonts w:asciiTheme="minorHAnsi" w:hAnsiTheme="minorHAnsi" w:cstheme="minorHAnsi"/>
          <w:sz w:val="22"/>
          <w:szCs w:val="22"/>
        </w:rPr>
        <w:t>MOU</w:t>
      </w:r>
      <w:r w:rsidRPr="00E75693">
        <w:rPr>
          <w:rFonts w:asciiTheme="minorHAnsi" w:hAnsiTheme="minorHAnsi" w:cstheme="minorHAnsi"/>
          <w:sz w:val="22"/>
          <w:szCs w:val="22"/>
        </w:rPr>
        <w:t xml:space="preserve"> and </w:t>
      </w:r>
      <w:r w:rsidR="005F42FB">
        <w:rPr>
          <w:rFonts w:asciiTheme="minorHAnsi" w:hAnsiTheme="minorHAnsi" w:cstheme="minorHAnsi"/>
          <w:sz w:val="22"/>
          <w:szCs w:val="22"/>
        </w:rPr>
        <w:t xml:space="preserve">that breach is capable of remedy and the institution </w:t>
      </w:r>
      <w:r w:rsidRPr="00E75693">
        <w:rPr>
          <w:rFonts w:asciiTheme="minorHAnsi" w:hAnsiTheme="minorHAnsi" w:cstheme="minorHAnsi"/>
          <w:sz w:val="22"/>
          <w:szCs w:val="22"/>
        </w:rPr>
        <w:t xml:space="preserve">fails to remedy the breach within </w:t>
      </w:r>
      <w:r w:rsidR="009F1558">
        <w:rPr>
          <w:rFonts w:asciiTheme="minorHAnsi" w:hAnsiTheme="minorHAnsi" w:cstheme="minorHAnsi"/>
          <w:sz w:val="22"/>
          <w:szCs w:val="22"/>
        </w:rPr>
        <w:t>1</w:t>
      </w:r>
      <w:r w:rsidR="0037077B">
        <w:rPr>
          <w:rFonts w:asciiTheme="minorHAnsi" w:hAnsiTheme="minorHAnsi" w:cstheme="minorHAnsi"/>
          <w:sz w:val="22"/>
          <w:szCs w:val="22"/>
        </w:rPr>
        <w:t xml:space="preserve">0 </w:t>
      </w:r>
      <w:r w:rsidR="009F1558">
        <w:rPr>
          <w:rFonts w:asciiTheme="minorHAnsi" w:hAnsiTheme="minorHAnsi" w:cstheme="minorHAnsi"/>
          <w:sz w:val="22"/>
          <w:szCs w:val="22"/>
        </w:rPr>
        <w:t xml:space="preserve">working </w:t>
      </w:r>
      <w:r w:rsidR="0037077B">
        <w:rPr>
          <w:rFonts w:asciiTheme="minorHAnsi" w:hAnsiTheme="minorHAnsi" w:cstheme="minorHAnsi"/>
          <w:sz w:val="22"/>
          <w:szCs w:val="22"/>
        </w:rPr>
        <w:t xml:space="preserve">days </w:t>
      </w:r>
      <w:r w:rsidRPr="00E75693">
        <w:rPr>
          <w:rFonts w:asciiTheme="minorHAnsi" w:hAnsiTheme="minorHAnsi" w:cstheme="minorHAnsi"/>
          <w:sz w:val="22"/>
          <w:szCs w:val="22"/>
        </w:rPr>
        <w:t>of receiving written notice of the breach</w:t>
      </w:r>
      <w:r w:rsidR="005F42FB">
        <w:rPr>
          <w:rFonts w:asciiTheme="minorHAnsi" w:hAnsiTheme="minorHAnsi" w:cstheme="minorHAnsi"/>
          <w:sz w:val="22"/>
          <w:szCs w:val="22"/>
        </w:rPr>
        <w:t>; or</w:t>
      </w:r>
    </w:p>
    <w:p w14:paraId="200E6FBC" w14:textId="26B41C0E" w:rsidR="00E75693" w:rsidRPr="005F42FB" w:rsidRDefault="005F42FB" w:rsidP="005F42FB">
      <w:pPr>
        <w:pStyle w:val="NormalWeb"/>
        <w:numPr>
          <w:ilvl w:val="0"/>
          <w:numId w:val="18"/>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with immediate effect </w:t>
      </w:r>
      <w:r w:rsidR="009A19D4">
        <w:rPr>
          <w:rFonts w:asciiTheme="minorHAnsi" w:hAnsiTheme="minorHAnsi" w:cstheme="minorHAnsi"/>
          <w:sz w:val="22"/>
          <w:szCs w:val="22"/>
        </w:rPr>
        <w:t>by one institution if the other i</w:t>
      </w:r>
      <w:r>
        <w:rPr>
          <w:rFonts w:asciiTheme="minorHAnsi" w:hAnsiTheme="minorHAnsi" w:cstheme="minorHAnsi"/>
          <w:sz w:val="22"/>
          <w:szCs w:val="22"/>
        </w:rPr>
        <w:t>nstitution commits a serious breach of this MOU</w:t>
      </w:r>
      <w:r w:rsidR="009A19D4">
        <w:rPr>
          <w:rFonts w:asciiTheme="minorHAnsi" w:hAnsiTheme="minorHAnsi" w:cstheme="minorHAnsi"/>
          <w:sz w:val="22"/>
          <w:szCs w:val="22"/>
        </w:rPr>
        <w:t xml:space="preserve">, </w:t>
      </w:r>
      <w:r>
        <w:rPr>
          <w:rFonts w:asciiTheme="minorHAnsi" w:hAnsiTheme="minorHAnsi" w:cstheme="minorHAnsi"/>
          <w:sz w:val="22"/>
          <w:szCs w:val="22"/>
        </w:rPr>
        <w:t xml:space="preserve">as reasonably determined by the terminating party. </w:t>
      </w:r>
    </w:p>
    <w:p w14:paraId="200E6FBD" w14:textId="77777777" w:rsidR="00E75693" w:rsidRPr="00E75693" w:rsidRDefault="00E75693" w:rsidP="005C7EB6">
      <w:pPr>
        <w:pStyle w:val="NormalWeb"/>
        <w:spacing w:before="0" w:beforeAutospacing="0" w:after="0" w:afterAutospacing="0"/>
        <w:ind w:left="1430"/>
        <w:jc w:val="both"/>
        <w:rPr>
          <w:rFonts w:asciiTheme="minorHAnsi" w:hAnsiTheme="minorHAnsi" w:cstheme="minorHAnsi"/>
          <w:sz w:val="22"/>
          <w:szCs w:val="22"/>
        </w:rPr>
      </w:pPr>
    </w:p>
    <w:p w14:paraId="6A391847" w14:textId="3AFCD393" w:rsidR="009F1558" w:rsidRDefault="009F1558"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Consequences of termination</w:t>
      </w:r>
      <w:r>
        <w:rPr>
          <w:rFonts w:asciiTheme="minorHAnsi" w:hAnsiTheme="minorHAnsi" w:cstheme="minorHAnsi"/>
          <w:sz w:val="22"/>
          <w:szCs w:val="22"/>
        </w:rPr>
        <w:t>:</w:t>
      </w:r>
      <w:r w:rsidR="005F42FB">
        <w:rPr>
          <w:rFonts w:asciiTheme="minorHAnsi" w:hAnsiTheme="minorHAnsi" w:cstheme="minorHAnsi"/>
          <w:sz w:val="22"/>
          <w:szCs w:val="22"/>
        </w:rPr>
        <w:t xml:space="preserve"> Termination of this MOU does not affect any responsibilities that are intended to continue after this MOU terminates.  Upon expiry or termination of this MOU, each party shall deliver up all information of a ki</w:t>
      </w:r>
      <w:r w:rsidR="00825C51">
        <w:rPr>
          <w:rFonts w:asciiTheme="minorHAnsi" w:hAnsiTheme="minorHAnsi" w:cstheme="minorHAnsi"/>
          <w:sz w:val="22"/>
          <w:szCs w:val="22"/>
        </w:rPr>
        <w:t>n</w:t>
      </w:r>
      <w:r w:rsidR="005F42FB">
        <w:rPr>
          <w:rFonts w:asciiTheme="minorHAnsi" w:hAnsiTheme="minorHAnsi" w:cstheme="minorHAnsi"/>
          <w:sz w:val="22"/>
          <w:szCs w:val="22"/>
        </w:rPr>
        <w:t>d described in clause 3 and d</w:t>
      </w:r>
      <w:r w:rsidR="00825C51">
        <w:rPr>
          <w:rFonts w:asciiTheme="minorHAnsi" w:hAnsiTheme="minorHAnsi" w:cstheme="minorHAnsi"/>
          <w:sz w:val="22"/>
          <w:szCs w:val="22"/>
        </w:rPr>
        <w:t xml:space="preserve">estroy any electronic copies which it may possess. </w:t>
      </w:r>
    </w:p>
    <w:p w14:paraId="299A28FC" w14:textId="5CBD6E30" w:rsidR="009F1558" w:rsidRPr="004921A7" w:rsidRDefault="009F1558" w:rsidP="004921A7">
      <w:pPr>
        <w:pStyle w:val="NormalWeb"/>
        <w:spacing w:before="0" w:beforeAutospacing="0" w:after="0" w:afterAutospacing="0"/>
        <w:ind w:left="1070"/>
        <w:jc w:val="both"/>
        <w:rPr>
          <w:rFonts w:asciiTheme="minorHAnsi" w:hAnsiTheme="minorHAnsi" w:cstheme="minorHAnsi"/>
          <w:sz w:val="22"/>
          <w:szCs w:val="22"/>
        </w:rPr>
      </w:pPr>
      <w:r>
        <w:rPr>
          <w:rFonts w:asciiTheme="minorHAnsi" w:hAnsiTheme="minorHAnsi" w:cstheme="minorHAnsi"/>
          <w:sz w:val="22"/>
          <w:szCs w:val="22"/>
        </w:rPr>
        <w:t xml:space="preserve"> </w:t>
      </w:r>
    </w:p>
    <w:p w14:paraId="200E6FBE" w14:textId="465E456C" w:rsidR="00326A4E" w:rsidRPr="00E75693" w:rsidRDefault="009F1558"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Variation</w:t>
      </w:r>
      <w:r>
        <w:rPr>
          <w:rFonts w:asciiTheme="minorHAnsi" w:hAnsiTheme="minorHAnsi" w:cstheme="minorHAnsi"/>
          <w:sz w:val="22"/>
          <w:szCs w:val="22"/>
        </w:rPr>
        <w:t xml:space="preserve">: </w:t>
      </w:r>
      <w:r w:rsidR="00684CB3" w:rsidRPr="00E75693">
        <w:rPr>
          <w:rFonts w:asciiTheme="minorHAnsi" w:hAnsiTheme="minorHAnsi" w:cstheme="minorHAnsi"/>
          <w:sz w:val="22"/>
          <w:szCs w:val="22"/>
        </w:rPr>
        <w:t xml:space="preserve">The terms of this </w:t>
      </w:r>
      <w:r w:rsidR="00C12AF7" w:rsidRPr="00E75693">
        <w:rPr>
          <w:rFonts w:asciiTheme="minorHAnsi" w:hAnsiTheme="minorHAnsi" w:cstheme="minorHAnsi"/>
          <w:sz w:val="22"/>
          <w:szCs w:val="22"/>
        </w:rPr>
        <w:t>MOU</w:t>
      </w:r>
      <w:r w:rsidR="00684CB3" w:rsidRPr="00E75693">
        <w:rPr>
          <w:rFonts w:asciiTheme="minorHAnsi" w:hAnsiTheme="minorHAnsi" w:cstheme="minorHAnsi"/>
          <w:sz w:val="22"/>
          <w:szCs w:val="22"/>
        </w:rPr>
        <w:t xml:space="preserve"> may be varied, provided that the variation is in writing and signed by both </w:t>
      </w:r>
      <w:r w:rsidR="000A63D4">
        <w:rPr>
          <w:rFonts w:asciiTheme="minorHAnsi" w:hAnsiTheme="minorHAnsi" w:cstheme="minorHAnsi"/>
          <w:sz w:val="22"/>
          <w:szCs w:val="22"/>
        </w:rPr>
        <w:t>institution</w:t>
      </w:r>
      <w:r w:rsidR="00684CB3" w:rsidRPr="00E75693">
        <w:rPr>
          <w:rFonts w:asciiTheme="minorHAnsi" w:hAnsiTheme="minorHAnsi" w:cstheme="minorHAnsi"/>
          <w:sz w:val="22"/>
          <w:szCs w:val="22"/>
        </w:rPr>
        <w:t xml:space="preserve">s. </w:t>
      </w:r>
      <w:r w:rsidR="00326A4E" w:rsidRPr="00E75693">
        <w:rPr>
          <w:rFonts w:asciiTheme="minorHAnsi" w:hAnsiTheme="minorHAnsi" w:cstheme="minorHAnsi"/>
          <w:sz w:val="22"/>
          <w:szCs w:val="22"/>
        </w:rPr>
        <w:t xml:space="preserve"> </w:t>
      </w:r>
    </w:p>
    <w:p w14:paraId="200E6FBF" w14:textId="77777777" w:rsidR="00C12AF7" w:rsidRPr="004921A7" w:rsidRDefault="00C12AF7" w:rsidP="005C7EB6">
      <w:pPr>
        <w:spacing w:after="0" w:line="240" w:lineRule="auto"/>
        <w:rPr>
          <w:rFonts w:cstheme="minorHAnsi"/>
          <w:b/>
          <w:szCs w:val="28"/>
        </w:rPr>
      </w:pPr>
    </w:p>
    <w:p w14:paraId="200E6FC0" w14:textId="014A216F" w:rsidR="0086177E" w:rsidRDefault="00E75693" w:rsidP="0037077B">
      <w:pPr>
        <w:pStyle w:val="NormalWeb"/>
        <w:numPr>
          <w:ilvl w:val="0"/>
          <w:numId w:val="16"/>
        </w:numPr>
        <w:spacing w:before="0" w:beforeAutospacing="0" w:after="0" w:afterAutospacing="0"/>
        <w:ind w:left="360"/>
        <w:rPr>
          <w:rFonts w:asciiTheme="minorHAnsi" w:hAnsiTheme="minorHAnsi" w:cstheme="minorHAnsi"/>
          <w:b/>
          <w:sz w:val="28"/>
          <w:szCs w:val="28"/>
        </w:rPr>
      </w:pPr>
      <w:r w:rsidRPr="0037077B">
        <w:rPr>
          <w:rFonts w:asciiTheme="minorHAnsi" w:hAnsiTheme="minorHAnsi" w:cstheme="minorHAnsi"/>
          <w:b/>
          <w:sz w:val="28"/>
          <w:szCs w:val="28"/>
        </w:rPr>
        <w:t xml:space="preserve">Moderation </w:t>
      </w:r>
      <w:r w:rsidR="009A194E" w:rsidRPr="0037077B">
        <w:rPr>
          <w:rFonts w:asciiTheme="minorHAnsi" w:hAnsiTheme="minorHAnsi" w:cstheme="minorHAnsi"/>
          <w:b/>
          <w:sz w:val="28"/>
          <w:szCs w:val="28"/>
        </w:rPr>
        <w:t>Services:</w:t>
      </w:r>
    </w:p>
    <w:p w14:paraId="13F14637" w14:textId="77777777" w:rsidR="0037077B" w:rsidRPr="004921A7" w:rsidRDefault="0037077B" w:rsidP="0037077B">
      <w:pPr>
        <w:pStyle w:val="NormalWeb"/>
        <w:spacing w:before="0" w:beforeAutospacing="0" w:after="0" w:afterAutospacing="0"/>
        <w:ind w:left="360"/>
        <w:rPr>
          <w:rFonts w:asciiTheme="minorHAnsi" w:hAnsiTheme="minorHAnsi" w:cstheme="minorHAnsi"/>
          <w:b/>
          <w:sz w:val="22"/>
          <w:szCs w:val="28"/>
        </w:rPr>
      </w:pPr>
    </w:p>
    <w:p w14:paraId="18A55F49" w14:textId="4CAAF37E" w:rsidR="009A19D4" w:rsidRDefault="009A19D4" w:rsidP="009A19D4">
      <w:pPr>
        <w:pStyle w:val="NormalWeb"/>
        <w:numPr>
          <w:ilvl w:val="1"/>
          <w:numId w:val="16"/>
        </w:numPr>
        <w:spacing w:before="0" w:beforeAutospacing="0" w:after="0" w:afterAutospacing="0"/>
        <w:jc w:val="both"/>
        <w:rPr>
          <w:rFonts w:asciiTheme="minorHAnsi" w:hAnsiTheme="minorHAnsi" w:cstheme="minorHAnsi"/>
          <w:color w:val="000000" w:themeColor="text1"/>
          <w:sz w:val="22"/>
          <w:szCs w:val="22"/>
        </w:rPr>
      </w:pPr>
      <w:r w:rsidRPr="008D2F6A">
        <w:rPr>
          <w:rFonts w:asciiTheme="minorHAnsi" w:hAnsiTheme="minorHAnsi" w:cstheme="minorHAnsi"/>
          <w:b/>
          <w:sz w:val="22"/>
          <w:szCs w:val="22"/>
        </w:rPr>
        <w:t>Definitions</w:t>
      </w:r>
      <w:r>
        <w:rPr>
          <w:rFonts w:asciiTheme="minorHAnsi" w:hAnsiTheme="minorHAnsi" w:cstheme="minorHAnsi"/>
          <w:sz w:val="22"/>
          <w:szCs w:val="22"/>
        </w:rPr>
        <w:t xml:space="preserve">:  For the purposes of this MOU, where an institution is the institution providing the Moderation Services, it is referred to in this MOU as the </w:t>
      </w:r>
      <w:r w:rsidRPr="008D2F6A">
        <w:rPr>
          <w:rFonts w:asciiTheme="minorHAnsi" w:hAnsiTheme="minorHAnsi" w:cstheme="minorHAnsi"/>
          <w:b/>
          <w:sz w:val="22"/>
          <w:szCs w:val="22"/>
        </w:rPr>
        <w:t>Providing</w:t>
      </w:r>
      <w:r w:rsidRPr="008C6343">
        <w:rPr>
          <w:rFonts w:asciiTheme="minorHAnsi" w:hAnsiTheme="minorHAnsi" w:cstheme="minorHAnsi"/>
          <w:b/>
          <w:color w:val="365F91" w:themeColor="accent1" w:themeShade="BF"/>
          <w:sz w:val="22"/>
          <w:szCs w:val="22"/>
        </w:rPr>
        <w:t xml:space="preserve"> </w:t>
      </w:r>
      <w:r w:rsidRPr="008D2F6A">
        <w:rPr>
          <w:rFonts w:asciiTheme="minorHAnsi" w:hAnsiTheme="minorHAnsi" w:cstheme="minorHAnsi"/>
          <w:b/>
          <w:color w:val="000000" w:themeColor="text1"/>
          <w:sz w:val="22"/>
          <w:szCs w:val="22"/>
        </w:rPr>
        <w:t>Institution</w:t>
      </w:r>
      <w:r w:rsidRPr="008D2F6A">
        <w:rPr>
          <w:rFonts w:asciiTheme="minorHAnsi" w:hAnsiTheme="minorHAnsi" w:cstheme="minorHAnsi"/>
          <w:color w:val="000000" w:themeColor="text1"/>
          <w:sz w:val="22"/>
          <w:szCs w:val="22"/>
        </w:rPr>
        <w:t xml:space="preserve">.  Where </w:t>
      </w:r>
      <w:r w:rsidRPr="008D2F6A">
        <w:rPr>
          <w:rFonts w:asciiTheme="minorHAnsi" w:hAnsiTheme="minorHAnsi" w:cstheme="minorHAnsi"/>
          <w:color w:val="000000" w:themeColor="text1"/>
          <w:sz w:val="22"/>
          <w:szCs w:val="22"/>
        </w:rPr>
        <w:lastRenderedPageBreak/>
        <w:t xml:space="preserve">an institution is the institution receiving Moderation Services, it is referred to in this MOU as the </w:t>
      </w:r>
      <w:r w:rsidRPr="008D2F6A">
        <w:rPr>
          <w:rFonts w:asciiTheme="minorHAnsi" w:hAnsiTheme="minorHAnsi" w:cstheme="minorHAnsi"/>
          <w:b/>
          <w:color w:val="000000" w:themeColor="text1"/>
          <w:sz w:val="22"/>
          <w:szCs w:val="22"/>
        </w:rPr>
        <w:t>Requesting Institution</w:t>
      </w:r>
      <w:r w:rsidRPr="008D2F6A">
        <w:rPr>
          <w:rFonts w:asciiTheme="minorHAnsi" w:hAnsiTheme="minorHAnsi" w:cstheme="minorHAnsi"/>
          <w:color w:val="000000" w:themeColor="text1"/>
          <w:sz w:val="22"/>
          <w:szCs w:val="22"/>
        </w:rPr>
        <w:t xml:space="preserve">. </w:t>
      </w:r>
    </w:p>
    <w:p w14:paraId="554BF44D" w14:textId="77777777" w:rsidR="009A19D4" w:rsidRPr="008D2F6A" w:rsidRDefault="009A19D4" w:rsidP="004921A7">
      <w:pPr>
        <w:pStyle w:val="NormalWeb"/>
        <w:spacing w:before="0" w:beforeAutospacing="0" w:after="0" w:afterAutospacing="0"/>
        <w:ind w:left="1070"/>
        <w:jc w:val="both"/>
        <w:rPr>
          <w:rFonts w:asciiTheme="minorHAnsi" w:hAnsiTheme="minorHAnsi" w:cstheme="minorHAnsi"/>
          <w:color w:val="000000" w:themeColor="text1"/>
          <w:sz w:val="22"/>
          <w:szCs w:val="22"/>
        </w:rPr>
      </w:pPr>
    </w:p>
    <w:p w14:paraId="200E6FC1" w14:textId="67D25261" w:rsidR="009A194E" w:rsidRDefault="00D04374"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Scope</w:t>
      </w:r>
      <w:r>
        <w:rPr>
          <w:rFonts w:asciiTheme="minorHAnsi" w:hAnsiTheme="minorHAnsi" w:cstheme="minorHAnsi"/>
          <w:sz w:val="22"/>
          <w:szCs w:val="22"/>
        </w:rPr>
        <w:t xml:space="preserve">: </w:t>
      </w:r>
      <w:r w:rsidR="009A194E" w:rsidRPr="001F0197">
        <w:rPr>
          <w:rFonts w:asciiTheme="minorHAnsi" w:hAnsiTheme="minorHAnsi" w:cstheme="minorHAnsi"/>
          <w:sz w:val="22"/>
          <w:szCs w:val="22"/>
        </w:rPr>
        <w:t xml:space="preserve">This MOU covers </w:t>
      </w:r>
      <w:r w:rsidR="0037077B">
        <w:rPr>
          <w:rFonts w:asciiTheme="minorHAnsi" w:hAnsiTheme="minorHAnsi" w:cstheme="minorHAnsi"/>
          <w:sz w:val="22"/>
          <w:szCs w:val="22"/>
        </w:rPr>
        <w:t xml:space="preserve">the </w:t>
      </w:r>
      <w:r w:rsidR="009F1558">
        <w:rPr>
          <w:rFonts w:asciiTheme="minorHAnsi" w:hAnsiTheme="minorHAnsi" w:cstheme="minorHAnsi"/>
          <w:sz w:val="22"/>
          <w:szCs w:val="22"/>
        </w:rPr>
        <w:t>m</w:t>
      </w:r>
      <w:r w:rsidR="00E75693">
        <w:rPr>
          <w:rFonts w:asciiTheme="minorHAnsi" w:hAnsiTheme="minorHAnsi" w:cstheme="minorHAnsi"/>
          <w:sz w:val="22"/>
          <w:szCs w:val="22"/>
        </w:rPr>
        <w:t xml:space="preserve">oderation </w:t>
      </w:r>
      <w:r w:rsidR="009F1558">
        <w:rPr>
          <w:rFonts w:asciiTheme="minorHAnsi" w:hAnsiTheme="minorHAnsi" w:cstheme="minorHAnsi"/>
          <w:sz w:val="22"/>
          <w:szCs w:val="22"/>
        </w:rPr>
        <w:t>s</w:t>
      </w:r>
      <w:r w:rsidR="00E75693">
        <w:rPr>
          <w:rFonts w:asciiTheme="minorHAnsi" w:hAnsiTheme="minorHAnsi" w:cstheme="minorHAnsi"/>
          <w:sz w:val="22"/>
          <w:szCs w:val="22"/>
        </w:rPr>
        <w:t>ervices to be undertaken</w:t>
      </w:r>
      <w:r w:rsidR="00B20F2E">
        <w:rPr>
          <w:rFonts w:asciiTheme="minorHAnsi" w:hAnsiTheme="minorHAnsi" w:cstheme="minorHAnsi"/>
          <w:sz w:val="22"/>
          <w:szCs w:val="22"/>
        </w:rPr>
        <w:t xml:space="preserve"> </w:t>
      </w:r>
      <w:r w:rsidR="00E75693">
        <w:rPr>
          <w:rFonts w:asciiTheme="minorHAnsi" w:hAnsiTheme="minorHAnsi" w:cstheme="minorHAnsi"/>
          <w:sz w:val="22"/>
          <w:szCs w:val="22"/>
        </w:rPr>
        <w:t xml:space="preserve">in respect of the </w:t>
      </w:r>
      <w:r w:rsidR="002415E0">
        <w:rPr>
          <w:rFonts w:asciiTheme="minorHAnsi" w:hAnsiTheme="minorHAnsi" w:cstheme="minorHAnsi"/>
          <w:sz w:val="22"/>
          <w:szCs w:val="22"/>
        </w:rPr>
        <w:t>courses</w:t>
      </w:r>
      <w:r w:rsidR="00AB16BC">
        <w:rPr>
          <w:rFonts w:asciiTheme="minorHAnsi" w:hAnsiTheme="minorHAnsi" w:cstheme="minorHAnsi"/>
          <w:sz w:val="22"/>
          <w:szCs w:val="22"/>
        </w:rPr>
        <w:t xml:space="preserve">/modules </w:t>
      </w:r>
      <w:r>
        <w:rPr>
          <w:rFonts w:asciiTheme="minorHAnsi" w:hAnsiTheme="minorHAnsi" w:cstheme="minorHAnsi"/>
          <w:sz w:val="22"/>
          <w:szCs w:val="22"/>
        </w:rPr>
        <w:t xml:space="preserve">as </w:t>
      </w:r>
      <w:r w:rsidR="00E75693">
        <w:rPr>
          <w:rFonts w:asciiTheme="minorHAnsi" w:hAnsiTheme="minorHAnsi" w:cstheme="minorHAnsi"/>
          <w:sz w:val="22"/>
          <w:szCs w:val="22"/>
        </w:rPr>
        <w:t>set out</w:t>
      </w:r>
      <w:r w:rsidR="00AB16BC">
        <w:rPr>
          <w:rFonts w:asciiTheme="minorHAnsi" w:hAnsiTheme="minorHAnsi" w:cstheme="minorHAnsi"/>
          <w:sz w:val="22"/>
          <w:szCs w:val="22"/>
        </w:rPr>
        <w:t xml:space="preserve"> in the </w:t>
      </w:r>
      <w:r w:rsidR="00E75693">
        <w:rPr>
          <w:rFonts w:asciiTheme="minorHAnsi" w:hAnsiTheme="minorHAnsi" w:cstheme="minorHAnsi"/>
          <w:sz w:val="22"/>
          <w:szCs w:val="22"/>
        </w:rPr>
        <w:t xml:space="preserve">attached </w:t>
      </w:r>
      <w:r w:rsidR="00B20F2E">
        <w:rPr>
          <w:rFonts w:asciiTheme="minorHAnsi" w:hAnsiTheme="minorHAnsi" w:cstheme="minorHAnsi"/>
          <w:sz w:val="22"/>
          <w:szCs w:val="22"/>
        </w:rPr>
        <w:t>S</w:t>
      </w:r>
      <w:r w:rsidR="004E2208">
        <w:rPr>
          <w:rFonts w:asciiTheme="minorHAnsi" w:hAnsiTheme="minorHAnsi" w:cstheme="minorHAnsi"/>
          <w:sz w:val="22"/>
          <w:szCs w:val="22"/>
        </w:rPr>
        <w:t>chedule</w:t>
      </w:r>
      <w:r w:rsidR="009F1558">
        <w:rPr>
          <w:rFonts w:asciiTheme="minorHAnsi" w:hAnsiTheme="minorHAnsi" w:cstheme="minorHAnsi"/>
          <w:sz w:val="22"/>
          <w:szCs w:val="22"/>
        </w:rPr>
        <w:t xml:space="preserve"> (</w:t>
      </w:r>
      <w:r w:rsidR="009F1558" w:rsidRPr="004921A7">
        <w:rPr>
          <w:rFonts w:asciiTheme="minorHAnsi" w:hAnsiTheme="minorHAnsi" w:cstheme="minorHAnsi"/>
          <w:b/>
          <w:sz w:val="22"/>
          <w:szCs w:val="22"/>
        </w:rPr>
        <w:t>Moderation Services</w:t>
      </w:r>
      <w:r w:rsidR="009F1558">
        <w:rPr>
          <w:rFonts w:asciiTheme="minorHAnsi" w:hAnsiTheme="minorHAnsi" w:cstheme="minorHAnsi"/>
          <w:sz w:val="22"/>
          <w:szCs w:val="22"/>
        </w:rPr>
        <w:t>)</w:t>
      </w:r>
      <w:r w:rsidR="009A194E" w:rsidRPr="001F0197">
        <w:rPr>
          <w:rFonts w:asciiTheme="minorHAnsi" w:hAnsiTheme="minorHAnsi" w:cstheme="minorHAnsi"/>
          <w:sz w:val="22"/>
          <w:szCs w:val="22"/>
        </w:rPr>
        <w:t>.</w:t>
      </w:r>
    </w:p>
    <w:p w14:paraId="200E6FC2" w14:textId="77777777" w:rsidR="000A63D4" w:rsidRDefault="000A63D4" w:rsidP="005C7EB6">
      <w:pPr>
        <w:pStyle w:val="NormalWeb"/>
        <w:spacing w:before="0" w:beforeAutospacing="0" w:after="0" w:afterAutospacing="0"/>
        <w:ind w:left="1070"/>
        <w:jc w:val="both"/>
        <w:rPr>
          <w:rFonts w:asciiTheme="minorHAnsi" w:hAnsiTheme="minorHAnsi" w:cstheme="minorHAnsi"/>
          <w:sz w:val="22"/>
          <w:szCs w:val="22"/>
        </w:rPr>
      </w:pPr>
    </w:p>
    <w:p w14:paraId="46703714" w14:textId="0AAF5159" w:rsidR="00D04374" w:rsidRPr="004921A7" w:rsidRDefault="00D04374" w:rsidP="005C7EB6">
      <w:pPr>
        <w:pStyle w:val="NormalWeb"/>
        <w:numPr>
          <w:ilvl w:val="1"/>
          <w:numId w:val="16"/>
        </w:numPr>
        <w:spacing w:before="0" w:beforeAutospacing="0" w:after="0" w:afterAutospacing="0"/>
        <w:jc w:val="both"/>
        <w:rPr>
          <w:rFonts w:asciiTheme="minorHAnsi" w:hAnsiTheme="minorHAnsi" w:cstheme="minorHAnsi"/>
          <w:color w:val="000000" w:themeColor="text1"/>
          <w:sz w:val="22"/>
          <w:szCs w:val="22"/>
        </w:rPr>
      </w:pPr>
      <w:r w:rsidRPr="004921A7">
        <w:rPr>
          <w:rFonts w:asciiTheme="minorHAnsi" w:hAnsiTheme="minorHAnsi" w:cstheme="minorHAnsi"/>
          <w:b/>
          <w:sz w:val="22"/>
          <w:szCs w:val="22"/>
        </w:rPr>
        <w:t>Primary Contacts</w:t>
      </w:r>
      <w:r>
        <w:rPr>
          <w:rFonts w:asciiTheme="minorHAnsi" w:hAnsiTheme="minorHAnsi" w:cstheme="minorHAnsi"/>
          <w:sz w:val="22"/>
          <w:szCs w:val="22"/>
        </w:rPr>
        <w:t xml:space="preserve">: </w:t>
      </w:r>
      <w:r w:rsidR="00AB16BC" w:rsidRPr="000A63D4">
        <w:rPr>
          <w:rFonts w:asciiTheme="minorHAnsi" w:hAnsiTheme="minorHAnsi" w:cstheme="minorHAnsi"/>
          <w:sz w:val="22"/>
          <w:szCs w:val="22"/>
        </w:rPr>
        <w:t xml:space="preserve">Each institution will nominate a primary contact person (external moderation coordinator) for all matters relating to </w:t>
      </w:r>
      <w:r w:rsidR="0037077B">
        <w:rPr>
          <w:rFonts w:asciiTheme="minorHAnsi" w:hAnsiTheme="minorHAnsi" w:cstheme="minorHAnsi"/>
          <w:sz w:val="22"/>
          <w:szCs w:val="22"/>
        </w:rPr>
        <w:t>the M</w:t>
      </w:r>
      <w:r w:rsidR="00AB16BC" w:rsidRPr="000A63D4">
        <w:rPr>
          <w:rFonts w:asciiTheme="minorHAnsi" w:hAnsiTheme="minorHAnsi" w:cstheme="minorHAnsi"/>
          <w:sz w:val="22"/>
          <w:szCs w:val="22"/>
        </w:rPr>
        <w:t>oderation</w:t>
      </w:r>
      <w:r w:rsidR="0037077B">
        <w:rPr>
          <w:rFonts w:asciiTheme="minorHAnsi" w:hAnsiTheme="minorHAnsi" w:cstheme="minorHAnsi"/>
          <w:sz w:val="22"/>
          <w:szCs w:val="22"/>
        </w:rPr>
        <w:t xml:space="preserve"> Services</w:t>
      </w:r>
      <w:r>
        <w:rPr>
          <w:rFonts w:asciiTheme="minorHAnsi" w:hAnsiTheme="minorHAnsi" w:cstheme="minorHAnsi"/>
          <w:sz w:val="22"/>
          <w:szCs w:val="22"/>
        </w:rPr>
        <w:t xml:space="preserve"> and will notify the other institution of the name and contact details of its nominee</w:t>
      </w:r>
      <w:r w:rsidR="00AB16BC" w:rsidRPr="000A63D4">
        <w:rPr>
          <w:rFonts w:asciiTheme="minorHAnsi" w:hAnsiTheme="minorHAnsi" w:cstheme="minorHAnsi"/>
          <w:sz w:val="22"/>
          <w:szCs w:val="22"/>
        </w:rPr>
        <w:t>.</w:t>
      </w:r>
      <w:r w:rsidR="007D6CA6">
        <w:rPr>
          <w:rFonts w:asciiTheme="minorHAnsi" w:hAnsiTheme="minorHAnsi" w:cstheme="minorHAnsi"/>
          <w:sz w:val="22"/>
          <w:szCs w:val="22"/>
        </w:rPr>
        <w:t xml:space="preserve">  </w:t>
      </w:r>
    </w:p>
    <w:p w14:paraId="0798886B" w14:textId="77777777" w:rsidR="00D04374" w:rsidRPr="004921A7" w:rsidRDefault="00D04374" w:rsidP="004921A7">
      <w:pPr>
        <w:pStyle w:val="NormalWeb"/>
        <w:spacing w:before="0" w:beforeAutospacing="0" w:after="0" w:afterAutospacing="0"/>
        <w:ind w:left="1070"/>
        <w:jc w:val="both"/>
        <w:rPr>
          <w:rFonts w:asciiTheme="minorHAnsi" w:hAnsiTheme="minorHAnsi" w:cstheme="minorHAnsi"/>
          <w:color w:val="000000" w:themeColor="text1"/>
          <w:sz w:val="22"/>
          <w:szCs w:val="22"/>
        </w:rPr>
      </w:pPr>
    </w:p>
    <w:p w14:paraId="4A84CF07" w14:textId="0EB7D171" w:rsidR="00D04374" w:rsidRDefault="00D04374"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color w:val="000000" w:themeColor="text1"/>
          <w:sz w:val="22"/>
          <w:szCs w:val="22"/>
        </w:rPr>
        <w:t>Delivery of pre-moderation services</w:t>
      </w:r>
      <w:r>
        <w:rPr>
          <w:rFonts w:asciiTheme="minorHAnsi" w:hAnsiTheme="minorHAnsi" w:cstheme="minorHAnsi"/>
          <w:color w:val="000000" w:themeColor="text1"/>
          <w:sz w:val="22"/>
          <w:szCs w:val="22"/>
        </w:rPr>
        <w:t xml:space="preserve">: </w:t>
      </w:r>
      <w:r w:rsidR="0037077B" w:rsidRPr="004921A7">
        <w:rPr>
          <w:rFonts w:asciiTheme="minorHAnsi" w:hAnsiTheme="minorHAnsi" w:cstheme="minorHAnsi"/>
          <w:color w:val="000000" w:themeColor="text1"/>
          <w:sz w:val="22"/>
          <w:szCs w:val="22"/>
        </w:rPr>
        <w:t xml:space="preserve">Where </w:t>
      </w:r>
      <w:r w:rsidR="007D6CA6" w:rsidRPr="004921A7">
        <w:rPr>
          <w:rFonts w:asciiTheme="minorHAnsi" w:hAnsiTheme="minorHAnsi" w:cstheme="minorHAnsi"/>
          <w:color w:val="000000" w:themeColor="text1"/>
          <w:sz w:val="22"/>
          <w:szCs w:val="22"/>
        </w:rPr>
        <w:t xml:space="preserve">a Requesting Institution </w:t>
      </w:r>
      <w:r w:rsidR="0037077B" w:rsidRPr="004921A7">
        <w:rPr>
          <w:rFonts w:asciiTheme="minorHAnsi" w:hAnsiTheme="minorHAnsi" w:cstheme="minorHAnsi"/>
          <w:color w:val="000000" w:themeColor="text1"/>
          <w:sz w:val="22"/>
          <w:szCs w:val="22"/>
        </w:rPr>
        <w:t>requests p</w:t>
      </w:r>
      <w:r w:rsidR="002415E0" w:rsidRPr="004921A7">
        <w:rPr>
          <w:rFonts w:asciiTheme="minorHAnsi" w:hAnsiTheme="minorHAnsi" w:cstheme="minorHAnsi"/>
          <w:color w:val="000000" w:themeColor="text1"/>
          <w:sz w:val="22"/>
          <w:szCs w:val="22"/>
        </w:rPr>
        <w:t xml:space="preserve">re-moderation </w:t>
      </w:r>
      <w:r w:rsidR="0037077B" w:rsidRPr="004921A7">
        <w:rPr>
          <w:rFonts w:asciiTheme="minorHAnsi" w:hAnsiTheme="minorHAnsi" w:cstheme="minorHAnsi"/>
          <w:color w:val="000000" w:themeColor="text1"/>
          <w:sz w:val="22"/>
          <w:szCs w:val="22"/>
        </w:rPr>
        <w:t xml:space="preserve">services, the </w:t>
      </w:r>
      <w:r w:rsidR="003B65E6" w:rsidRPr="004921A7">
        <w:rPr>
          <w:rFonts w:asciiTheme="minorHAnsi" w:hAnsiTheme="minorHAnsi" w:cstheme="minorHAnsi"/>
          <w:color w:val="000000" w:themeColor="text1"/>
          <w:sz w:val="22"/>
          <w:szCs w:val="22"/>
        </w:rPr>
        <w:t>Providing I</w:t>
      </w:r>
      <w:r w:rsidR="0037077B" w:rsidRPr="004921A7">
        <w:rPr>
          <w:rFonts w:asciiTheme="minorHAnsi" w:hAnsiTheme="minorHAnsi" w:cstheme="minorHAnsi"/>
          <w:color w:val="000000" w:themeColor="text1"/>
          <w:sz w:val="22"/>
          <w:szCs w:val="22"/>
        </w:rPr>
        <w:t xml:space="preserve">nstitution </w:t>
      </w:r>
      <w:r w:rsidR="00AB16BC" w:rsidRPr="004921A7">
        <w:rPr>
          <w:rFonts w:asciiTheme="minorHAnsi" w:hAnsiTheme="minorHAnsi" w:cstheme="minorHAnsi"/>
          <w:color w:val="000000" w:themeColor="text1"/>
          <w:sz w:val="22"/>
          <w:szCs w:val="22"/>
        </w:rPr>
        <w:t xml:space="preserve">will </w:t>
      </w:r>
      <w:r w:rsidR="00AB16BC" w:rsidRPr="000A63D4">
        <w:rPr>
          <w:rFonts w:asciiTheme="minorHAnsi" w:hAnsiTheme="minorHAnsi" w:cstheme="minorHAnsi"/>
          <w:sz w:val="22"/>
          <w:szCs w:val="22"/>
        </w:rPr>
        <w:t>provide pre-moderation services</w:t>
      </w:r>
      <w:r w:rsidR="000A63D4">
        <w:rPr>
          <w:rFonts w:asciiTheme="minorHAnsi" w:hAnsiTheme="minorHAnsi" w:cstheme="minorHAnsi"/>
          <w:sz w:val="22"/>
          <w:szCs w:val="22"/>
        </w:rPr>
        <w:t xml:space="preserve"> </w:t>
      </w:r>
      <w:r w:rsidR="003B65E6">
        <w:rPr>
          <w:rFonts w:asciiTheme="minorHAnsi" w:hAnsiTheme="minorHAnsi" w:cstheme="minorHAnsi"/>
          <w:sz w:val="22"/>
          <w:szCs w:val="22"/>
        </w:rPr>
        <w:t>in the manner requested</w:t>
      </w:r>
      <w:r>
        <w:rPr>
          <w:rFonts w:asciiTheme="minorHAnsi" w:hAnsiTheme="minorHAnsi" w:cstheme="minorHAnsi"/>
          <w:sz w:val="22"/>
          <w:szCs w:val="22"/>
        </w:rPr>
        <w:t xml:space="preserve"> and:</w:t>
      </w:r>
    </w:p>
    <w:p w14:paraId="0D687C9C" w14:textId="7372DE70" w:rsidR="00D04374" w:rsidRDefault="00D04374" w:rsidP="004921A7">
      <w:pPr>
        <w:pStyle w:val="NormalWeb"/>
        <w:numPr>
          <w:ilvl w:val="0"/>
          <w:numId w:val="35"/>
        </w:numPr>
        <w:spacing w:before="0" w:beforeAutospacing="0" w:after="0" w:afterAutospacing="0"/>
        <w:jc w:val="both"/>
        <w:rPr>
          <w:rFonts w:asciiTheme="minorHAnsi" w:hAnsiTheme="minorHAnsi" w:cstheme="minorHAnsi"/>
          <w:sz w:val="22"/>
          <w:szCs w:val="22"/>
        </w:rPr>
      </w:pPr>
      <w:r w:rsidRPr="000A63D4">
        <w:rPr>
          <w:rFonts w:asciiTheme="minorHAnsi" w:hAnsiTheme="minorHAnsi" w:cstheme="minorHAnsi"/>
          <w:sz w:val="22"/>
          <w:szCs w:val="22"/>
        </w:rPr>
        <w:t xml:space="preserve">confirm </w:t>
      </w:r>
      <w:r>
        <w:rPr>
          <w:rFonts w:asciiTheme="minorHAnsi" w:hAnsiTheme="minorHAnsi" w:cstheme="minorHAnsi"/>
          <w:sz w:val="22"/>
          <w:szCs w:val="22"/>
        </w:rPr>
        <w:t>that a</w:t>
      </w:r>
      <w:r w:rsidR="00AB16BC" w:rsidRPr="000A63D4">
        <w:rPr>
          <w:rFonts w:asciiTheme="minorHAnsi" w:hAnsiTheme="minorHAnsi" w:cstheme="minorHAnsi"/>
          <w:sz w:val="22"/>
          <w:szCs w:val="22"/>
        </w:rPr>
        <w:t>ssessments are valid and address documented learning outcomes</w:t>
      </w:r>
      <w:r w:rsidR="003B65E6">
        <w:rPr>
          <w:rFonts w:asciiTheme="minorHAnsi" w:hAnsiTheme="minorHAnsi" w:cstheme="minorHAnsi"/>
          <w:sz w:val="22"/>
          <w:szCs w:val="22"/>
        </w:rPr>
        <w:t xml:space="preserve"> </w:t>
      </w:r>
      <w:r w:rsidR="00AB16BC" w:rsidRPr="000A63D4">
        <w:rPr>
          <w:rFonts w:asciiTheme="minorHAnsi" w:hAnsiTheme="minorHAnsi" w:cstheme="minorHAnsi"/>
          <w:sz w:val="22"/>
          <w:szCs w:val="22"/>
        </w:rPr>
        <w:t>for significant assessment activities</w:t>
      </w:r>
      <w:r>
        <w:rPr>
          <w:rFonts w:asciiTheme="minorHAnsi" w:hAnsiTheme="minorHAnsi" w:cstheme="minorHAnsi"/>
          <w:sz w:val="22"/>
          <w:szCs w:val="22"/>
        </w:rPr>
        <w:t xml:space="preserve">; </w:t>
      </w:r>
      <w:r w:rsidR="00AB16BC" w:rsidRPr="000A63D4">
        <w:rPr>
          <w:rFonts w:asciiTheme="minorHAnsi" w:hAnsiTheme="minorHAnsi" w:cstheme="minorHAnsi"/>
          <w:sz w:val="22"/>
          <w:szCs w:val="22"/>
        </w:rPr>
        <w:t>and</w:t>
      </w:r>
    </w:p>
    <w:p w14:paraId="200E6FC5" w14:textId="373FCAAC" w:rsidR="00AB16BC" w:rsidRDefault="00AB16BC" w:rsidP="004921A7">
      <w:pPr>
        <w:pStyle w:val="NormalWeb"/>
        <w:numPr>
          <w:ilvl w:val="0"/>
          <w:numId w:val="35"/>
        </w:numPr>
        <w:spacing w:before="0" w:beforeAutospacing="0" w:after="0" w:afterAutospacing="0"/>
        <w:jc w:val="both"/>
        <w:rPr>
          <w:rFonts w:asciiTheme="minorHAnsi" w:hAnsiTheme="minorHAnsi" w:cstheme="minorHAnsi"/>
          <w:sz w:val="22"/>
          <w:szCs w:val="22"/>
        </w:rPr>
      </w:pPr>
      <w:r w:rsidRPr="000A63D4">
        <w:rPr>
          <w:rFonts w:asciiTheme="minorHAnsi" w:hAnsiTheme="minorHAnsi" w:cstheme="minorHAnsi"/>
          <w:sz w:val="22"/>
          <w:szCs w:val="22"/>
        </w:rPr>
        <w:t xml:space="preserve">complete a formal pre-moderation report formatted as required by the </w:t>
      </w:r>
      <w:r w:rsidR="007D6CA6">
        <w:rPr>
          <w:rFonts w:asciiTheme="minorHAnsi" w:hAnsiTheme="minorHAnsi" w:cstheme="minorHAnsi"/>
          <w:sz w:val="22"/>
          <w:szCs w:val="22"/>
        </w:rPr>
        <w:t>R</w:t>
      </w:r>
      <w:r w:rsidR="0037077B">
        <w:rPr>
          <w:rFonts w:asciiTheme="minorHAnsi" w:hAnsiTheme="minorHAnsi" w:cstheme="minorHAnsi"/>
          <w:sz w:val="22"/>
          <w:szCs w:val="22"/>
        </w:rPr>
        <w:t xml:space="preserve">equesting </w:t>
      </w:r>
      <w:r w:rsidR="007D6CA6">
        <w:rPr>
          <w:rFonts w:asciiTheme="minorHAnsi" w:hAnsiTheme="minorHAnsi" w:cstheme="minorHAnsi"/>
          <w:sz w:val="22"/>
          <w:szCs w:val="22"/>
        </w:rPr>
        <w:t>I</w:t>
      </w:r>
      <w:r w:rsidRPr="000A63D4">
        <w:rPr>
          <w:rFonts w:asciiTheme="minorHAnsi" w:hAnsiTheme="minorHAnsi" w:cstheme="minorHAnsi"/>
          <w:sz w:val="22"/>
          <w:szCs w:val="22"/>
        </w:rPr>
        <w:t xml:space="preserve">nstitution. </w:t>
      </w:r>
    </w:p>
    <w:p w14:paraId="200E6FC6" w14:textId="77777777" w:rsidR="000A63D4" w:rsidRDefault="000A63D4" w:rsidP="005C7EB6">
      <w:pPr>
        <w:pStyle w:val="ListParagraph"/>
        <w:spacing w:after="0" w:line="240" w:lineRule="auto"/>
        <w:rPr>
          <w:rFonts w:cstheme="minorHAnsi"/>
        </w:rPr>
      </w:pPr>
    </w:p>
    <w:p w14:paraId="200E6FC7" w14:textId="322B1657" w:rsidR="000A63D4" w:rsidRDefault="00D04374"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Delivery of post moderation services</w:t>
      </w:r>
      <w:r>
        <w:rPr>
          <w:rFonts w:asciiTheme="minorHAnsi" w:hAnsiTheme="minorHAnsi" w:cstheme="minorHAnsi"/>
          <w:sz w:val="22"/>
          <w:szCs w:val="22"/>
        </w:rPr>
        <w:t>: F</w:t>
      </w:r>
      <w:r w:rsidR="000A63D4" w:rsidRPr="000A63D4">
        <w:rPr>
          <w:rFonts w:asciiTheme="minorHAnsi" w:hAnsiTheme="minorHAnsi" w:cstheme="minorHAnsi"/>
          <w:sz w:val="22"/>
          <w:szCs w:val="22"/>
        </w:rPr>
        <w:t xml:space="preserve">ollowing </w:t>
      </w:r>
      <w:r w:rsidR="000A63D4">
        <w:rPr>
          <w:rFonts w:asciiTheme="minorHAnsi" w:hAnsiTheme="minorHAnsi" w:cstheme="minorHAnsi"/>
          <w:sz w:val="22"/>
          <w:szCs w:val="22"/>
        </w:rPr>
        <w:t xml:space="preserve">the </w:t>
      </w:r>
      <w:r w:rsidR="000A63D4" w:rsidRPr="000A63D4">
        <w:rPr>
          <w:rFonts w:asciiTheme="minorHAnsi" w:hAnsiTheme="minorHAnsi" w:cstheme="minorHAnsi"/>
          <w:sz w:val="22"/>
          <w:szCs w:val="22"/>
        </w:rPr>
        <w:t>internal marking and moderation</w:t>
      </w:r>
      <w:r w:rsidR="000A63D4">
        <w:rPr>
          <w:rFonts w:asciiTheme="minorHAnsi" w:hAnsiTheme="minorHAnsi" w:cstheme="minorHAnsi"/>
          <w:sz w:val="22"/>
          <w:szCs w:val="22"/>
        </w:rPr>
        <w:t xml:space="preserve"> by a</w:t>
      </w:r>
      <w:r w:rsidR="007D6CA6">
        <w:rPr>
          <w:rFonts w:asciiTheme="minorHAnsi" w:hAnsiTheme="minorHAnsi" w:cstheme="minorHAnsi"/>
          <w:sz w:val="22"/>
          <w:szCs w:val="22"/>
        </w:rPr>
        <w:t xml:space="preserve"> </w:t>
      </w:r>
      <w:r w:rsidR="003B65E6">
        <w:rPr>
          <w:rFonts w:asciiTheme="minorHAnsi" w:hAnsiTheme="minorHAnsi" w:cstheme="minorHAnsi"/>
          <w:sz w:val="22"/>
          <w:szCs w:val="22"/>
        </w:rPr>
        <w:t xml:space="preserve">Requesting </w:t>
      </w:r>
      <w:r w:rsidR="007D6CA6">
        <w:rPr>
          <w:rFonts w:asciiTheme="minorHAnsi" w:hAnsiTheme="minorHAnsi" w:cstheme="minorHAnsi"/>
          <w:sz w:val="22"/>
          <w:szCs w:val="22"/>
        </w:rPr>
        <w:t>I</w:t>
      </w:r>
      <w:r w:rsidR="000A63D4">
        <w:rPr>
          <w:rFonts w:asciiTheme="minorHAnsi" w:hAnsiTheme="minorHAnsi" w:cstheme="minorHAnsi"/>
          <w:sz w:val="22"/>
          <w:szCs w:val="22"/>
        </w:rPr>
        <w:t>nstitution</w:t>
      </w:r>
      <w:r w:rsidR="000A63D4" w:rsidRPr="000A63D4">
        <w:rPr>
          <w:rFonts w:asciiTheme="minorHAnsi" w:hAnsiTheme="minorHAnsi" w:cstheme="minorHAnsi"/>
          <w:sz w:val="22"/>
          <w:szCs w:val="22"/>
        </w:rPr>
        <w:t xml:space="preserve">, </w:t>
      </w:r>
      <w:r w:rsidR="000A63D4">
        <w:rPr>
          <w:rFonts w:asciiTheme="minorHAnsi" w:hAnsiTheme="minorHAnsi" w:cstheme="minorHAnsi"/>
          <w:sz w:val="22"/>
          <w:szCs w:val="22"/>
        </w:rPr>
        <w:t>the</w:t>
      </w:r>
      <w:r w:rsidR="003B65E6">
        <w:rPr>
          <w:rFonts w:asciiTheme="minorHAnsi" w:hAnsiTheme="minorHAnsi" w:cstheme="minorHAnsi"/>
          <w:sz w:val="22"/>
          <w:szCs w:val="22"/>
        </w:rPr>
        <w:t xml:space="preserve"> Providing I</w:t>
      </w:r>
      <w:r w:rsidR="000A63D4">
        <w:rPr>
          <w:rFonts w:asciiTheme="minorHAnsi" w:hAnsiTheme="minorHAnsi" w:cstheme="minorHAnsi"/>
          <w:sz w:val="22"/>
          <w:szCs w:val="22"/>
        </w:rPr>
        <w:t xml:space="preserve">nstitution will provide </w:t>
      </w:r>
      <w:r w:rsidR="00AB16BC" w:rsidRPr="000A63D4">
        <w:rPr>
          <w:rFonts w:asciiTheme="minorHAnsi" w:hAnsiTheme="minorHAnsi" w:cstheme="minorHAnsi"/>
          <w:sz w:val="22"/>
          <w:szCs w:val="22"/>
        </w:rPr>
        <w:t xml:space="preserve">post-moderation services of a sample of students’ submissions to confirm </w:t>
      </w:r>
      <w:r w:rsidR="000A63D4">
        <w:rPr>
          <w:rFonts w:asciiTheme="minorHAnsi" w:hAnsiTheme="minorHAnsi" w:cstheme="minorHAnsi"/>
          <w:sz w:val="22"/>
          <w:szCs w:val="22"/>
        </w:rPr>
        <w:t xml:space="preserve">the </w:t>
      </w:r>
      <w:r w:rsidR="00AB16BC" w:rsidRPr="000A63D4">
        <w:rPr>
          <w:rFonts w:asciiTheme="minorHAnsi" w:hAnsiTheme="minorHAnsi" w:cstheme="minorHAnsi"/>
          <w:sz w:val="22"/>
          <w:szCs w:val="22"/>
        </w:rPr>
        <w:t>assessors’ judgement</w:t>
      </w:r>
      <w:r w:rsidR="000A63D4">
        <w:rPr>
          <w:rFonts w:asciiTheme="minorHAnsi" w:hAnsiTheme="minorHAnsi" w:cstheme="minorHAnsi"/>
          <w:sz w:val="22"/>
          <w:szCs w:val="22"/>
        </w:rPr>
        <w:t>s</w:t>
      </w:r>
      <w:r w:rsidR="00AB16BC" w:rsidRPr="000A63D4">
        <w:rPr>
          <w:rFonts w:asciiTheme="minorHAnsi" w:hAnsiTheme="minorHAnsi" w:cstheme="minorHAnsi"/>
          <w:sz w:val="22"/>
          <w:szCs w:val="22"/>
        </w:rPr>
        <w:t xml:space="preserve"> </w:t>
      </w:r>
      <w:r w:rsidR="000A63D4">
        <w:rPr>
          <w:rFonts w:asciiTheme="minorHAnsi" w:hAnsiTheme="minorHAnsi" w:cstheme="minorHAnsi"/>
          <w:sz w:val="22"/>
          <w:szCs w:val="22"/>
        </w:rPr>
        <w:t>of the</w:t>
      </w:r>
      <w:r w:rsidR="007D6CA6">
        <w:rPr>
          <w:rFonts w:asciiTheme="minorHAnsi" w:hAnsiTheme="minorHAnsi" w:cstheme="minorHAnsi"/>
          <w:sz w:val="22"/>
          <w:szCs w:val="22"/>
        </w:rPr>
        <w:t xml:space="preserve"> Requesting </w:t>
      </w:r>
      <w:r w:rsidR="000A63D4">
        <w:rPr>
          <w:rFonts w:asciiTheme="minorHAnsi" w:hAnsiTheme="minorHAnsi" w:cstheme="minorHAnsi"/>
          <w:sz w:val="22"/>
          <w:szCs w:val="22"/>
        </w:rPr>
        <w:t xml:space="preserve"> </w:t>
      </w:r>
      <w:r w:rsidR="003B65E6">
        <w:rPr>
          <w:rFonts w:asciiTheme="minorHAnsi" w:hAnsiTheme="minorHAnsi" w:cstheme="minorHAnsi"/>
          <w:sz w:val="22"/>
          <w:szCs w:val="22"/>
        </w:rPr>
        <w:t>I</w:t>
      </w:r>
      <w:r w:rsidR="000A63D4">
        <w:rPr>
          <w:rFonts w:asciiTheme="minorHAnsi" w:hAnsiTheme="minorHAnsi" w:cstheme="minorHAnsi"/>
          <w:sz w:val="22"/>
          <w:szCs w:val="22"/>
        </w:rPr>
        <w:t xml:space="preserve">nstitution </w:t>
      </w:r>
      <w:r w:rsidR="00AB16BC" w:rsidRPr="000A63D4">
        <w:rPr>
          <w:rFonts w:asciiTheme="minorHAnsi" w:hAnsiTheme="minorHAnsi" w:cstheme="minorHAnsi"/>
          <w:sz w:val="22"/>
          <w:szCs w:val="22"/>
        </w:rPr>
        <w:t>are appropriate</w:t>
      </w:r>
      <w:r w:rsidR="00DA2B5D" w:rsidRPr="000A63D4">
        <w:rPr>
          <w:rFonts w:asciiTheme="minorHAnsi" w:hAnsiTheme="minorHAnsi" w:cstheme="minorHAnsi"/>
          <w:sz w:val="22"/>
          <w:szCs w:val="22"/>
        </w:rPr>
        <w:t xml:space="preserve"> </w:t>
      </w:r>
      <w:r w:rsidR="002415E0" w:rsidRPr="002415E0">
        <w:rPr>
          <w:rFonts w:asciiTheme="minorHAnsi" w:hAnsiTheme="minorHAnsi" w:cstheme="minorHAnsi"/>
          <w:color w:val="365F91" w:themeColor="accent1" w:themeShade="BF"/>
          <w:sz w:val="22"/>
          <w:szCs w:val="22"/>
        </w:rPr>
        <w:t xml:space="preserve">&lt;Insert number of samples required. eg: </w:t>
      </w:r>
      <w:r w:rsidR="00DA2B5D" w:rsidRPr="004921A7">
        <w:rPr>
          <w:rFonts w:asciiTheme="minorHAnsi" w:hAnsiTheme="minorHAnsi"/>
          <w:color w:val="365F91" w:themeColor="accent1" w:themeShade="BF"/>
          <w:sz w:val="22"/>
        </w:rPr>
        <w:t xml:space="preserve">minimum </w:t>
      </w:r>
      <w:r w:rsidR="002415E0" w:rsidRPr="002415E0">
        <w:rPr>
          <w:rFonts w:asciiTheme="minorHAnsi" w:hAnsiTheme="minorHAnsi" w:cstheme="minorHAnsi"/>
          <w:color w:val="365F91" w:themeColor="accent1" w:themeShade="BF"/>
          <w:sz w:val="22"/>
          <w:szCs w:val="22"/>
        </w:rPr>
        <w:t>4</w:t>
      </w:r>
      <w:r w:rsidR="00DA2B5D" w:rsidRPr="004921A7">
        <w:rPr>
          <w:rFonts w:asciiTheme="minorHAnsi" w:hAnsiTheme="minorHAnsi"/>
          <w:color w:val="365F91" w:themeColor="accent1" w:themeShade="BF"/>
          <w:sz w:val="22"/>
        </w:rPr>
        <w:t xml:space="preserve"> assessments – </w:t>
      </w:r>
      <w:r w:rsidR="002415E0" w:rsidRPr="002415E0">
        <w:rPr>
          <w:rFonts w:asciiTheme="minorHAnsi" w:hAnsiTheme="minorHAnsi" w:cstheme="minorHAnsi"/>
          <w:color w:val="365F91" w:themeColor="accent1" w:themeShade="BF"/>
          <w:sz w:val="22"/>
          <w:szCs w:val="22"/>
        </w:rPr>
        <w:t xml:space="preserve">1 x </w:t>
      </w:r>
      <w:r w:rsidR="00DA2B5D" w:rsidRPr="004921A7">
        <w:rPr>
          <w:rFonts w:asciiTheme="minorHAnsi" w:hAnsiTheme="minorHAnsi"/>
          <w:color w:val="365F91" w:themeColor="accent1" w:themeShade="BF"/>
          <w:sz w:val="22"/>
        </w:rPr>
        <w:t xml:space="preserve">high, </w:t>
      </w:r>
      <w:r w:rsidR="002415E0" w:rsidRPr="002415E0">
        <w:rPr>
          <w:rFonts w:asciiTheme="minorHAnsi" w:hAnsiTheme="minorHAnsi" w:cstheme="minorHAnsi"/>
          <w:color w:val="365F91" w:themeColor="accent1" w:themeShade="BF"/>
          <w:sz w:val="22"/>
          <w:szCs w:val="22"/>
        </w:rPr>
        <w:t xml:space="preserve">2 x </w:t>
      </w:r>
      <w:r w:rsidR="00DA2B5D" w:rsidRPr="004921A7">
        <w:rPr>
          <w:rFonts w:asciiTheme="minorHAnsi" w:hAnsiTheme="minorHAnsi"/>
          <w:color w:val="365F91" w:themeColor="accent1" w:themeShade="BF"/>
          <w:sz w:val="22"/>
        </w:rPr>
        <w:t xml:space="preserve">medium, </w:t>
      </w:r>
      <w:r w:rsidR="002415E0" w:rsidRPr="002415E0">
        <w:rPr>
          <w:rFonts w:asciiTheme="minorHAnsi" w:hAnsiTheme="minorHAnsi" w:cstheme="minorHAnsi"/>
          <w:color w:val="365F91" w:themeColor="accent1" w:themeShade="BF"/>
          <w:sz w:val="22"/>
          <w:szCs w:val="22"/>
        </w:rPr>
        <w:t xml:space="preserve">1 x </w:t>
      </w:r>
      <w:r w:rsidR="00DA2B5D" w:rsidRPr="004921A7">
        <w:rPr>
          <w:rFonts w:asciiTheme="minorHAnsi" w:hAnsiTheme="minorHAnsi"/>
          <w:color w:val="365F91" w:themeColor="accent1" w:themeShade="BF"/>
          <w:sz w:val="22"/>
        </w:rPr>
        <w:t>low</w:t>
      </w:r>
      <w:r w:rsidR="002415E0" w:rsidRPr="002415E0">
        <w:rPr>
          <w:rFonts w:asciiTheme="minorHAnsi" w:hAnsiTheme="minorHAnsi" w:cstheme="minorHAnsi"/>
          <w:color w:val="365F91" w:themeColor="accent1" w:themeShade="BF"/>
          <w:sz w:val="22"/>
          <w:szCs w:val="22"/>
        </w:rPr>
        <w:t>&gt;</w:t>
      </w:r>
      <w:r w:rsidR="00AB16BC" w:rsidRPr="000A63D4">
        <w:rPr>
          <w:rFonts w:asciiTheme="minorHAnsi" w:hAnsiTheme="minorHAnsi" w:cstheme="minorHAnsi"/>
          <w:sz w:val="22"/>
          <w:szCs w:val="22"/>
        </w:rPr>
        <w:t xml:space="preserve">, </w:t>
      </w:r>
      <w:r w:rsidR="000A63D4">
        <w:rPr>
          <w:rFonts w:asciiTheme="minorHAnsi" w:hAnsiTheme="minorHAnsi" w:cstheme="minorHAnsi"/>
          <w:sz w:val="22"/>
          <w:szCs w:val="22"/>
        </w:rPr>
        <w:t xml:space="preserve">and </w:t>
      </w:r>
      <w:r w:rsidR="00AB16BC" w:rsidRPr="000A63D4">
        <w:rPr>
          <w:rFonts w:asciiTheme="minorHAnsi" w:hAnsiTheme="minorHAnsi" w:cstheme="minorHAnsi"/>
          <w:sz w:val="22"/>
          <w:szCs w:val="22"/>
        </w:rPr>
        <w:t>as requested, for significant assessment activities and complete a formal post-moderation report formatted</w:t>
      </w:r>
      <w:r w:rsidR="000A63D4">
        <w:rPr>
          <w:rFonts w:asciiTheme="minorHAnsi" w:hAnsiTheme="minorHAnsi" w:cstheme="minorHAnsi"/>
          <w:sz w:val="22"/>
          <w:szCs w:val="22"/>
        </w:rPr>
        <w:t xml:space="preserve"> as required by the </w:t>
      </w:r>
      <w:r w:rsidR="003B65E6">
        <w:rPr>
          <w:rFonts w:asciiTheme="minorHAnsi" w:hAnsiTheme="minorHAnsi" w:cstheme="minorHAnsi"/>
          <w:sz w:val="22"/>
          <w:szCs w:val="22"/>
        </w:rPr>
        <w:t>Requesting I</w:t>
      </w:r>
      <w:r w:rsidR="000A63D4">
        <w:rPr>
          <w:rFonts w:asciiTheme="minorHAnsi" w:hAnsiTheme="minorHAnsi" w:cstheme="minorHAnsi"/>
          <w:sz w:val="22"/>
          <w:szCs w:val="22"/>
        </w:rPr>
        <w:t>nstitution</w:t>
      </w:r>
      <w:r w:rsidR="00B20F2E">
        <w:rPr>
          <w:rFonts w:asciiTheme="minorHAnsi" w:hAnsiTheme="minorHAnsi" w:cstheme="minorHAnsi"/>
          <w:sz w:val="22"/>
          <w:szCs w:val="22"/>
        </w:rPr>
        <w:t xml:space="preserve"> as set out in the Appendix</w:t>
      </w:r>
      <w:r w:rsidR="000A63D4">
        <w:rPr>
          <w:rFonts w:asciiTheme="minorHAnsi" w:hAnsiTheme="minorHAnsi" w:cstheme="minorHAnsi"/>
          <w:sz w:val="22"/>
          <w:szCs w:val="22"/>
        </w:rPr>
        <w:t>.</w:t>
      </w:r>
    </w:p>
    <w:p w14:paraId="200E6FC8" w14:textId="77777777" w:rsidR="00B20F2E" w:rsidRPr="00B20F2E" w:rsidRDefault="00B20F2E" w:rsidP="005C7EB6">
      <w:pPr>
        <w:pStyle w:val="NormalWeb"/>
        <w:spacing w:before="0" w:beforeAutospacing="0" w:after="0" w:afterAutospacing="0"/>
        <w:jc w:val="both"/>
        <w:rPr>
          <w:rFonts w:asciiTheme="minorHAnsi" w:hAnsiTheme="minorHAnsi" w:cstheme="minorHAnsi"/>
          <w:sz w:val="22"/>
          <w:szCs w:val="22"/>
        </w:rPr>
      </w:pPr>
    </w:p>
    <w:p w14:paraId="200E6FC9" w14:textId="29BA331D" w:rsidR="00AB16BC" w:rsidRPr="000A63D4" w:rsidRDefault="00D04374"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Capability of staff</w:t>
      </w:r>
      <w:r>
        <w:rPr>
          <w:rFonts w:asciiTheme="minorHAnsi" w:hAnsiTheme="minorHAnsi" w:cstheme="minorHAnsi"/>
          <w:sz w:val="22"/>
          <w:szCs w:val="22"/>
        </w:rPr>
        <w:t xml:space="preserve">: </w:t>
      </w:r>
      <w:r w:rsidR="003B65E6">
        <w:rPr>
          <w:rFonts w:asciiTheme="minorHAnsi" w:hAnsiTheme="minorHAnsi" w:cstheme="minorHAnsi"/>
          <w:sz w:val="22"/>
          <w:szCs w:val="22"/>
        </w:rPr>
        <w:t>The Providing I</w:t>
      </w:r>
      <w:r w:rsidR="00AB16BC" w:rsidRPr="000A63D4">
        <w:rPr>
          <w:rFonts w:asciiTheme="minorHAnsi" w:hAnsiTheme="minorHAnsi" w:cstheme="minorHAnsi"/>
          <w:sz w:val="22"/>
          <w:szCs w:val="22"/>
        </w:rPr>
        <w:t xml:space="preserve">nstitution will </w:t>
      </w:r>
      <w:r w:rsidR="000A63D4">
        <w:rPr>
          <w:rFonts w:asciiTheme="minorHAnsi" w:hAnsiTheme="minorHAnsi" w:cstheme="minorHAnsi"/>
          <w:sz w:val="22"/>
          <w:szCs w:val="22"/>
        </w:rPr>
        <w:t xml:space="preserve">ensure and, if requested by the </w:t>
      </w:r>
      <w:r w:rsidR="003B65E6">
        <w:rPr>
          <w:rFonts w:asciiTheme="minorHAnsi" w:hAnsiTheme="minorHAnsi" w:cstheme="minorHAnsi"/>
          <w:sz w:val="22"/>
          <w:szCs w:val="22"/>
        </w:rPr>
        <w:t>Requesting I</w:t>
      </w:r>
      <w:r w:rsidR="000A63D4">
        <w:rPr>
          <w:rFonts w:asciiTheme="minorHAnsi" w:hAnsiTheme="minorHAnsi" w:cstheme="minorHAnsi"/>
          <w:sz w:val="22"/>
          <w:szCs w:val="22"/>
        </w:rPr>
        <w:t xml:space="preserve">nstitution, </w:t>
      </w:r>
      <w:r w:rsidR="00AB16BC" w:rsidRPr="000A63D4">
        <w:rPr>
          <w:rFonts w:asciiTheme="minorHAnsi" w:hAnsiTheme="minorHAnsi" w:cstheme="minorHAnsi"/>
          <w:sz w:val="22"/>
          <w:szCs w:val="22"/>
        </w:rPr>
        <w:t xml:space="preserve">provide assurance that those </w:t>
      </w:r>
      <w:r w:rsidR="000A63D4">
        <w:rPr>
          <w:rFonts w:asciiTheme="minorHAnsi" w:hAnsiTheme="minorHAnsi" w:cstheme="minorHAnsi"/>
          <w:sz w:val="22"/>
          <w:szCs w:val="22"/>
        </w:rPr>
        <w:t xml:space="preserve">of its staff </w:t>
      </w:r>
      <w:r w:rsidR="00AB16BC" w:rsidRPr="000A63D4">
        <w:rPr>
          <w:rFonts w:asciiTheme="minorHAnsi" w:hAnsiTheme="minorHAnsi" w:cstheme="minorHAnsi"/>
          <w:sz w:val="22"/>
          <w:szCs w:val="22"/>
        </w:rPr>
        <w:t xml:space="preserve">undertaking </w:t>
      </w:r>
      <w:r w:rsidR="003B65E6">
        <w:rPr>
          <w:rFonts w:asciiTheme="minorHAnsi" w:hAnsiTheme="minorHAnsi" w:cstheme="minorHAnsi"/>
          <w:sz w:val="22"/>
          <w:szCs w:val="22"/>
        </w:rPr>
        <w:t>the M</w:t>
      </w:r>
      <w:r w:rsidR="00AB16BC" w:rsidRPr="000A63D4">
        <w:rPr>
          <w:rFonts w:asciiTheme="minorHAnsi" w:hAnsiTheme="minorHAnsi" w:cstheme="minorHAnsi"/>
          <w:sz w:val="22"/>
          <w:szCs w:val="22"/>
        </w:rPr>
        <w:t xml:space="preserve">oderation </w:t>
      </w:r>
      <w:r w:rsidR="003B65E6">
        <w:rPr>
          <w:rFonts w:asciiTheme="minorHAnsi" w:hAnsiTheme="minorHAnsi" w:cstheme="minorHAnsi"/>
          <w:sz w:val="22"/>
          <w:szCs w:val="22"/>
        </w:rPr>
        <w:t>S</w:t>
      </w:r>
      <w:r w:rsidR="000A63D4">
        <w:rPr>
          <w:rFonts w:asciiTheme="minorHAnsi" w:hAnsiTheme="minorHAnsi" w:cstheme="minorHAnsi"/>
          <w:sz w:val="22"/>
          <w:szCs w:val="22"/>
        </w:rPr>
        <w:t xml:space="preserve">ervices under </w:t>
      </w:r>
      <w:r w:rsidR="00AB16BC" w:rsidRPr="000A63D4">
        <w:rPr>
          <w:rFonts w:asciiTheme="minorHAnsi" w:hAnsiTheme="minorHAnsi" w:cstheme="minorHAnsi"/>
          <w:sz w:val="22"/>
          <w:szCs w:val="22"/>
        </w:rPr>
        <w:t xml:space="preserve">this MOU have undergone suitable training in assessment development and moderation, are suitably qualified in the area covered by the assessment and have suitable tertiary education sector experience. </w:t>
      </w:r>
    </w:p>
    <w:p w14:paraId="47372A48" w14:textId="77777777" w:rsidR="003B65E6" w:rsidRDefault="003B65E6" w:rsidP="004921A7">
      <w:pPr>
        <w:pStyle w:val="NormalWeb"/>
        <w:spacing w:before="0" w:beforeAutospacing="0" w:after="0" w:afterAutospacing="0"/>
        <w:ind w:left="357"/>
        <w:rPr>
          <w:rFonts w:asciiTheme="minorHAnsi" w:hAnsiTheme="minorHAnsi" w:cstheme="minorHAnsi"/>
          <w:b/>
          <w:sz w:val="28"/>
          <w:szCs w:val="28"/>
        </w:rPr>
      </w:pPr>
    </w:p>
    <w:p w14:paraId="200E6FCB" w14:textId="0CD44A68" w:rsidR="00AB1282" w:rsidRDefault="003D0924" w:rsidP="004921A7">
      <w:pPr>
        <w:pStyle w:val="NormalWeb"/>
        <w:numPr>
          <w:ilvl w:val="0"/>
          <w:numId w:val="16"/>
        </w:numPr>
        <w:spacing w:before="0" w:beforeAutospacing="0" w:after="0" w:afterAutospacing="0"/>
        <w:ind w:left="357" w:hanging="357"/>
        <w:rPr>
          <w:rFonts w:asciiTheme="minorHAnsi" w:hAnsiTheme="minorHAnsi" w:cstheme="minorHAnsi"/>
          <w:b/>
          <w:sz w:val="28"/>
          <w:szCs w:val="28"/>
        </w:rPr>
      </w:pPr>
      <w:r>
        <w:rPr>
          <w:rFonts w:asciiTheme="minorHAnsi" w:hAnsiTheme="minorHAnsi" w:cstheme="minorHAnsi"/>
          <w:b/>
          <w:sz w:val="28"/>
          <w:szCs w:val="28"/>
        </w:rPr>
        <w:t xml:space="preserve">Moderation </w:t>
      </w:r>
      <w:r w:rsidR="005618E2" w:rsidRPr="001F0197">
        <w:rPr>
          <w:rFonts w:asciiTheme="minorHAnsi" w:hAnsiTheme="minorHAnsi" w:cstheme="minorHAnsi"/>
          <w:b/>
          <w:sz w:val="28"/>
          <w:szCs w:val="28"/>
        </w:rPr>
        <w:t>Process:</w:t>
      </w:r>
    </w:p>
    <w:p w14:paraId="200E6FCC" w14:textId="77777777" w:rsidR="003D0924" w:rsidRPr="004921A7" w:rsidRDefault="003D0924" w:rsidP="005C7EB6">
      <w:pPr>
        <w:pStyle w:val="NormalWeb"/>
        <w:spacing w:before="0" w:beforeAutospacing="0" w:after="0" w:afterAutospacing="0"/>
        <w:ind w:left="720"/>
        <w:rPr>
          <w:rFonts w:asciiTheme="minorHAnsi" w:hAnsiTheme="minorHAnsi" w:cstheme="minorHAnsi"/>
          <w:b/>
          <w:sz w:val="22"/>
          <w:szCs w:val="28"/>
        </w:rPr>
      </w:pPr>
    </w:p>
    <w:p w14:paraId="200E6FCD" w14:textId="77777777" w:rsidR="005618E2" w:rsidRDefault="00D73DFF" w:rsidP="004921A7">
      <w:pPr>
        <w:pStyle w:val="NormalWeb"/>
        <w:numPr>
          <w:ilvl w:val="1"/>
          <w:numId w:val="16"/>
        </w:numPr>
        <w:spacing w:before="0" w:beforeAutospacing="0" w:after="0" w:afterAutospacing="0"/>
        <w:jc w:val="both"/>
        <w:rPr>
          <w:rFonts w:asciiTheme="minorHAnsi" w:hAnsiTheme="minorHAnsi" w:cstheme="minorHAnsi"/>
          <w:sz w:val="22"/>
          <w:szCs w:val="22"/>
        </w:rPr>
      </w:pPr>
      <w:r w:rsidRPr="003D0924">
        <w:rPr>
          <w:rFonts w:asciiTheme="minorHAnsi" w:hAnsiTheme="minorHAnsi" w:cstheme="minorHAnsi"/>
          <w:sz w:val="22"/>
          <w:szCs w:val="22"/>
        </w:rPr>
        <w:t>The external moderatio</w:t>
      </w:r>
      <w:r w:rsidR="00AD1797" w:rsidRPr="003D0924">
        <w:rPr>
          <w:rFonts w:asciiTheme="minorHAnsi" w:hAnsiTheme="minorHAnsi" w:cstheme="minorHAnsi"/>
          <w:sz w:val="22"/>
          <w:szCs w:val="22"/>
        </w:rPr>
        <w:t>n co</w:t>
      </w:r>
      <w:r w:rsidR="003D0924">
        <w:rPr>
          <w:rFonts w:asciiTheme="minorHAnsi" w:hAnsiTheme="minorHAnsi" w:cstheme="minorHAnsi"/>
          <w:sz w:val="22"/>
          <w:szCs w:val="22"/>
        </w:rPr>
        <w:t>-</w:t>
      </w:r>
      <w:r w:rsidR="0080071C">
        <w:rPr>
          <w:rFonts w:asciiTheme="minorHAnsi" w:hAnsiTheme="minorHAnsi" w:cstheme="minorHAnsi"/>
          <w:sz w:val="22"/>
          <w:szCs w:val="22"/>
        </w:rPr>
        <w:t>ordinator</w:t>
      </w:r>
      <w:r w:rsidR="00AD1797" w:rsidRPr="003D0924">
        <w:rPr>
          <w:rFonts w:asciiTheme="minorHAnsi" w:hAnsiTheme="minorHAnsi" w:cstheme="minorHAnsi"/>
          <w:sz w:val="22"/>
          <w:szCs w:val="22"/>
        </w:rPr>
        <w:t xml:space="preserve"> </w:t>
      </w:r>
      <w:r w:rsidR="003D0924">
        <w:rPr>
          <w:rFonts w:asciiTheme="minorHAnsi" w:hAnsiTheme="minorHAnsi" w:cstheme="minorHAnsi"/>
          <w:sz w:val="22"/>
          <w:szCs w:val="22"/>
        </w:rPr>
        <w:t xml:space="preserve">of each institution </w:t>
      </w:r>
      <w:r w:rsidR="00AD1797" w:rsidRPr="003D0924">
        <w:rPr>
          <w:rFonts w:asciiTheme="minorHAnsi" w:hAnsiTheme="minorHAnsi" w:cstheme="minorHAnsi"/>
          <w:sz w:val="22"/>
          <w:szCs w:val="22"/>
        </w:rPr>
        <w:t>will communicate</w:t>
      </w:r>
      <w:r w:rsidRPr="003D0924">
        <w:rPr>
          <w:rFonts w:asciiTheme="minorHAnsi" w:hAnsiTheme="minorHAnsi" w:cstheme="minorHAnsi"/>
          <w:sz w:val="22"/>
          <w:szCs w:val="22"/>
        </w:rPr>
        <w:t xml:space="preserve"> via email with the external moderation co</w:t>
      </w:r>
      <w:r w:rsidR="003D0924">
        <w:rPr>
          <w:rFonts w:asciiTheme="minorHAnsi" w:hAnsiTheme="minorHAnsi" w:cstheme="minorHAnsi"/>
          <w:sz w:val="22"/>
          <w:szCs w:val="22"/>
        </w:rPr>
        <w:t>-</w:t>
      </w:r>
      <w:r w:rsidRPr="003D0924">
        <w:rPr>
          <w:rFonts w:asciiTheme="minorHAnsi" w:hAnsiTheme="minorHAnsi" w:cstheme="minorHAnsi"/>
          <w:sz w:val="22"/>
          <w:szCs w:val="22"/>
        </w:rPr>
        <w:t>ordinator</w:t>
      </w:r>
      <w:r w:rsidR="00AD1797" w:rsidRPr="003D0924">
        <w:rPr>
          <w:rFonts w:asciiTheme="minorHAnsi" w:hAnsiTheme="minorHAnsi" w:cstheme="minorHAnsi"/>
          <w:sz w:val="22"/>
          <w:szCs w:val="22"/>
        </w:rPr>
        <w:t xml:space="preserve"> of</w:t>
      </w:r>
      <w:r w:rsidR="003D0924">
        <w:rPr>
          <w:rFonts w:asciiTheme="minorHAnsi" w:hAnsiTheme="minorHAnsi" w:cstheme="minorHAnsi"/>
          <w:sz w:val="22"/>
          <w:szCs w:val="22"/>
        </w:rPr>
        <w:t xml:space="preserve"> the other institution</w:t>
      </w:r>
      <w:r w:rsidRPr="003D0924">
        <w:rPr>
          <w:rFonts w:asciiTheme="minorHAnsi" w:hAnsiTheme="minorHAnsi" w:cstheme="minorHAnsi"/>
          <w:sz w:val="22"/>
          <w:szCs w:val="22"/>
        </w:rPr>
        <w:t>.</w:t>
      </w:r>
    </w:p>
    <w:p w14:paraId="200E6FCE" w14:textId="77777777" w:rsidR="003D0924" w:rsidRPr="00D04374" w:rsidRDefault="003D0924" w:rsidP="005C7EB6">
      <w:pPr>
        <w:pStyle w:val="NormalWeb"/>
        <w:spacing w:before="0" w:beforeAutospacing="0" w:after="0" w:afterAutospacing="0"/>
        <w:ind w:left="1070"/>
        <w:rPr>
          <w:rFonts w:asciiTheme="minorHAnsi" w:hAnsiTheme="minorHAnsi" w:cstheme="minorHAnsi"/>
          <w:sz w:val="22"/>
          <w:szCs w:val="22"/>
        </w:rPr>
      </w:pPr>
    </w:p>
    <w:p w14:paraId="200E6FCF" w14:textId="4329E5DF" w:rsidR="00D73DFF" w:rsidRPr="00D04374" w:rsidRDefault="003B65E6" w:rsidP="004921A7">
      <w:pPr>
        <w:pStyle w:val="NormalWeb"/>
        <w:numPr>
          <w:ilvl w:val="1"/>
          <w:numId w:val="16"/>
        </w:numPr>
        <w:spacing w:before="0" w:beforeAutospacing="0" w:after="0" w:afterAutospacing="0"/>
        <w:jc w:val="both"/>
        <w:rPr>
          <w:rFonts w:asciiTheme="minorHAnsi" w:hAnsiTheme="minorHAnsi" w:cstheme="minorHAnsi"/>
          <w:sz w:val="22"/>
          <w:szCs w:val="22"/>
        </w:rPr>
      </w:pPr>
      <w:r w:rsidRPr="00D04374">
        <w:rPr>
          <w:rFonts w:asciiTheme="minorHAnsi" w:hAnsiTheme="minorHAnsi" w:cstheme="minorHAnsi"/>
          <w:sz w:val="22"/>
          <w:szCs w:val="22"/>
        </w:rPr>
        <w:t xml:space="preserve">The Requesting Institution </w:t>
      </w:r>
      <w:r w:rsidR="00D73DFF" w:rsidRPr="00D04374">
        <w:rPr>
          <w:rFonts w:asciiTheme="minorHAnsi" w:hAnsiTheme="minorHAnsi" w:cstheme="minorHAnsi"/>
          <w:sz w:val="22"/>
          <w:szCs w:val="22"/>
        </w:rPr>
        <w:t>will provide:</w:t>
      </w:r>
    </w:p>
    <w:p w14:paraId="200E6FD0" w14:textId="4156B5D6" w:rsidR="003D0924" w:rsidRPr="00D04374" w:rsidRDefault="002415E0" w:rsidP="003C6144">
      <w:pPr>
        <w:pStyle w:val="NormalWeb"/>
        <w:spacing w:before="0" w:beforeAutospacing="0" w:after="0" w:afterAutospacing="0"/>
        <w:ind w:firstLine="1080"/>
        <w:jc w:val="both"/>
        <w:rPr>
          <w:rFonts w:asciiTheme="minorHAnsi" w:hAnsiTheme="minorHAnsi" w:cstheme="minorHAnsi"/>
          <w:color w:val="365F91" w:themeColor="accent1" w:themeShade="BF"/>
          <w:sz w:val="22"/>
          <w:szCs w:val="22"/>
        </w:rPr>
      </w:pPr>
      <w:r w:rsidRPr="00D04374">
        <w:rPr>
          <w:rFonts w:asciiTheme="minorHAnsi" w:hAnsiTheme="minorHAnsi" w:cstheme="minorHAnsi"/>
          <w:color w:val="365F91" w:themeColor="accent1" w:themeShade="BF"/>
          <w:sz w:val="22"/>
          <w:szCs w:val="22"/>
        </w:rPr>
        <w:t>&lt;</w:t>
      </w:r>
      <w:r w:rsidR="00E250CB" w:rsidRPr="00D04374">
        <w:rPr>
          <w:rFonts w:asciiTheme="minorHAnsi" w:hAnsiTheme="minorHAnsi" w:cstheme="minorHAnsi"/>
          <w:color w:val="365F91" w:themeColor="accent1" w:themeShade="BF"/>
          <w:sz w:val="22"/>
          <w:szCs w:val="22"/>
        </w:rPr>
        <w:t>D</w:t>
      </w:r>
      <w:r w:rsidRPr="00D04374">
        <w:rPr>
          <w:rFonts w:asciiTheme="minorHAnsi" w:hAnsiTheme="minorHAnsi" w:cstheme="minorHAnsi"/>
          <w:color w:val="365F91" w:themeColor="accent1" w:themeShade="BF"/>
          <w:sz w:val="22"/>
          <w:szCs w:val="22"/>
        </w:rPr>
        <w:t xml:space="preserve">etail </w:t>
      </w:r>
      <w:r w:rsidR="00CF0130" w:rsidRPr="00D04374">
        <w:rPr>
          <w:rFonts w:asciiTheme="minorHAnsi" w:hAnsiTheme="minorHAnsi" w:cstheme="minorHAnsi"/>
          <w:color w:val="365F91" w:themeColor="accent1" w:themeShade="BF"/>
          <w:sz w:val="22"/>
          <w:szCs w:val="22"/>
        </w:rPr>
        <w:t xml:space="preserve">as </w:t>
      </w:r>
      <w:r w:rsidR="00E250CB" w:rsidRPr="00D04374">
        <w:rPr>
          <w:rFonts w:asciiTheme="minorHAnsi" w:hAnsiTheme="minorHAnsi" w:cstheme="minorHAnsi"/>
          <w:color w:val="365F91" w:themeColor="accent1" w:themeShade="BF"/>
          <w:sz w:val="22"/>
          <w:szCs w:val="22"/>
        </w:rPr>
        <w:t>per</w:t>
      </w:r>
      <w:r w:rsidR="00CF0130" w:rsidRPr="00D04374">
        <w:rPr>
          <w:rFonts w:asciiTheme="minorHAnsi" w:hAnsiTheme="minorHAnsi" w:cstheme="minorHAnsi"/>
          <w:color w:val="365F91" w:themeColor="accent1" w:themeShade="BF"/>
          <w:sz w:val="22"/>
          <w:szCs w:val="22"/>
        </w:rPr>
        <w:t xml:space="preserve"> the example below&gt;</w:t>
      </w:r>
    </w:p>
    <w:p w14:paraId="200E6FD1" w14:textId="77777777" w:rsidR="00D73DFF" w:rsidRPr="003C6144" w:rsidRDefault="00D73DFF" w:rsidP="003C6144">
      <w:pPr>
        <w:pStyle w:val="NormalWeb"/>
        <w:numPr>
          <w:ilvl w:val="0"/>
          <w:numId w:val="36"/>
        </w:numPr>
        <w:spacing w:before="0" w:beforeAutospacing="0" w:after="0" w:afterAutospacing="0"/>
        <w:jc w:val="both"/>
        <w:rPr>
          <w:rFonts w:asciiTheme="minorHAnsi" w:hAnsiTheme="minorHAnsi"/>
          <w:color w:val="365F91" w:themeColor="accent1" w:themeShade="BF"/>
          <w:sz w:val="22"/>
          <w:szCs w:val="22"/>
        </w:rPr>
      </w:pPr>
      <w:r w:rsidRPr="003C6144">
        <w:rPr>
          <w:rFonts w:asciiTheme="minorHAnsi" w:hAnsiTheme="minorHAnsi"/>
          <w:color w:val="365F91" w:themeColor="accent1" w:themeShade="BF"/>
          <w:sz w:val="22"/>
          <w:szCs w:val="22"/>
        </w:rPr>
        <w:t>Pre-</w:t>
      </w:r>
      <w:r w:rsidRPr="003C6144">
        <w:rPr>
          <w:rFonts w:asciiTheme="minorHAnsi" w:hAnsiTheme="minorHAnsi" w:cstheme="minorHAnsi"/>
          <w:sz w:val="22"/>
          <w:szCs w:val="22"/>
        </w:rPr>
        <w:t>moderation</w:t>
      </w:r>
      <w:r w:rsidRPr="003C6144">
        <w:rPr>
          <w:rFonts w:asciiTheme="minorHAnsi" w:hAnsiTheme="minorHAnsi"/>
          <w:color w:val="365F91" w:themeColor="accent1" w:themeShade="BF"/>
          <w:sz w:val="22"/>
          <w:szCs w:val="22"/>
        </w:rPr>
        <w:t xml:space="preserve">: </w:t>
      </w:r>
    </w:p>
    <w:p w14:paraId="732AA321" w14:textId="35E303C5" w:rsidR="00CF0130" w:rsidRPr="003C6144" w:rsidRDefault="00CF0130" w:rsidP="003C6144">
      <w:pPr>
        <w:pStyle w:val="ListParagraph"/>
        <w:numPr>
          <w:ilvl w:val="0"/>
          <w:numId w:val="32"/>
        </w:numPr>
        <w:spacing w:after="0" w:line="240" w:lineRule="auto"/>
        <w:jc w:val="both"/>
        <w:rPr>
          <w:color w:val="365F91" w:themeColor="accent1" w:themeShade="BF"/>
        </w:rPr>
      </w:pPr>
      <w:r w:rsidRPr="003C6144">
        <w:rPr>
          <w:color w:val="365F91" w:themeColor="accent1" w:themeShade="BF"/>
        </w:rPr>
        <w:t xml:space="preserve">A </w:t>
      </w:r>
      <w:r w:rsidRPr="00D04374">
        <w:rPr>
          <w:color w:val="365F91" w:themeColor="accent1" w:themeShade="BF"/>
        </w:rPr>
        <w:t>Course Moderation Pack or Standards</w:t>
      </w:r>
      <w:r w:rsidRPr="003C6144">
        <w:rPr>
          <w:color w:val="365F91" w:themeColor="accent1" w:themeShade="BF"/>
        </w:rPr>
        <w:t xml:space="preserve"> Assessment </w:t>
      </w:r>
      <w:r w:rsidRPr="00D04374">
        <w:rPr>
          <w:color w:val="365F91" w:themeColor="accent1" w:themeShade="BF"/>
        </w:rPr>
        <w:t>Form for the current iteration</w:t>
      </w:r>
      <w:r w:rsidRPr="003C6144">
        <w:rPr>
          <w:color w:val="365F91" w:themeColor="accent1" w:themeShade="BF"/>
        </w:rPr>
        <w:t xml:space="preserve"> of the </w:t>
      </w:r>
      <w:r w:rsidRPr="00D04374">
        <w:rPr>
          <w:color w:val="365F91" w:themeColor="accent1" w:themeShade="BF"/>
        </w:rPr>
        <w:t>course/</w:t>
      </w:r>
      <w:r w:rsidRPr="003C6144">
        <w:rPr>
          <w:color w:val="365F91" w:themeColor="accent1" w:themeShade="BF"/>
        </w:rPr>
        <w:t xml:space="preserve">assessment </w:t>
      </w:r>
    </w:p>
    <w:p w14:paraId="45C110B0" w14:textId="61146D1D" w:rsidR="00CF0130" w:rsidRPr="00D04374" w:rsidRDefault="00CF0130" w:rsidP="009F1558">
      <w:pPr>
        <w:pStyle w:val="ListParagraph"/>
        <w:numPr>
          <w:ilvl w:val="0"/>
          <w:numId w:val="32"/>
        </w:numPr>
        <w:spacing w:after="0" w:line="240" w:lineRule="auto"/>
        <w:jc w:val="both"/>
        <w:rPr>
          <w:color w:val="365F91" w:themeColor="accent1" w:themeShade="BF"/>
        </w:rPr>
      </w:pPr>
      <w:r w:rsidRPr="00D04374">
        <w:rPr>
          <w:color w:val="365F91" w:themeColor="accent1" w:themeShade="BF"/>
        </w:rPr>
        <w:t>Latest course/standard descriptor</w:t>
      </w:r>
    </w:p>
    <w:p w14:paraId="1AAA18C4" w14:textId="67AAD57D" w:rsidR="00CF0130" w:rsidRPr="003C6144" w:rsidRDefault="00CF0130" w:rsidP="003C6144">
      <w:pPr>
        <w:pStyle w:val="ListParagraph"/>
        <w:numPr>
          <w:ilvl w:val="0"/>
          <w:numId w:val="32"/>
        </w:numPr>
        <w:spacing w:after="0" w:line="240" w:lineRule="auto"/>
        <w:jc w:val="both"/>
        <w:rPr>
          <w:color w:val="365F91" w:themeColor="accent1" w:themeShade="BF"/>
        </w:rPr>
      </w:pPr>
      <w:r w:rsidRPr="00D04374">
        <w:rPr>
          <w:color w:val="365F91" w:themeColor="accent1" w:themeShade="BF"/>
        </w:rPr>
        <w:t xml:space="preserve">Last </w:t>
      </w:r>
      <w:r w:rsidRPr="003C6144">
        <w:rPr>
          <w:color w:val="365F91" w:themeColor="accent1" w:themeShade="BF"/>
        </w:rPr>
        <w:t xml:space="preserve">moderation report </w:t>
      </w:r>
      <w:r w:rsidRPr="00D04374">
        <w:rPr>
          <w:color w:val="365F91" w:themeColor="accent1" w:themeShade="BF"/>
        </w:rPr>
        <w:t>(Internal/External if any)</w:t>
      </w:r>
    </w:p>
    <w:p w14:paraId="0A84CF1A" w14:textId="77777777" w:rsidR="00CF0130" w:rsidRPr="00D04374" w:rsidRDefault="00CF0130" w:rsidP="009F1558">
      <w:pPr>
        <w:pStyle w:val="ListParagraph"/>
        <w:numPr>
          <w:ilvl w:val="0"/>
          <w:numId w:val="32"/>
        </w:numPr>
        <w:spacing w:after="0" w:line="240" w:lineRule="auto"/>
        <w:jc w:val="both"/>
        <w:rPr>
          <w:color w:val="365F91" w:themeColor="accent1" w:themeShade="BF"/>
        </w:rPr>
      </w:pPr>
      <w:r w:rsidRPr="00D04374">
        <w:rPr>
          <w:color w:val="365F91" w:themeColor="accent1" w:themeShade="BF"/>
        </w:rPr>
        <w:t>Assessment briefs/instructions with marking criteria</w:t>
      </w:r>
    </w:p>
    <w:p w14:paraId="2409DF41" w14:textId="736BE8C6" w:rsidR="00CF0130" w:rsidRDefault="00CF0130" w:rsidP="009F1558">
      <w:pPr>
        <w:pStyle w:val="ListParagraph"/>
        <w:numPr>
          <w:ilvl w:val="0"/>
          <w:numId w:val="32"/>
        </w:numPr>
        <w:spacing w:after="0" w:line="240" w:lineRule="auto"/>
        <w:jc w:val="both"/>
        <w:rPr>
          <w:color w:val="365F91" w:themeColor="accent1" w:themeShade="BF"/>
        </w:rPr>
      </w:pPr>
      <w:r w:rsidRPr="00D04374">
        <w:rPr>
          <w:color w:val="365F91" w:themeColor="accent1" w:themeShade="BF"/>
        </w:rPr>
        <w:t>Model answer or marking scheme/marking criteria for all assessments</w:t>
      </w:r>
      <w:r w:rsidR="009F1558">
        <w:rPr>
          <w:color w:val="365F91" w:themeColor="accent1" w:themeShade="BF"/>
        </w:rPr>
        <w:t>.</w:t>
      </w:r>
    </w:p>
    <w:p w14:paraId="0DCDF7BB" w14:textId="77777777" w:rsidR="009F1558" w:rsidRPr="00D04374" w:rsidRDefault="009F1558" w:rsidP="003C6144">
      <w:pPr>
        <w:pStyle w:val="ListParagraph"/>
        <w:spacing w:after="0" w:line="240" w:lineRule="auto"/>
        <w:ind w:left="1800"/>
        <w:jc w:val="both"/>
        <w:rPr>
          <w:color w:val="365F91" w:themeColor="accent1" w:themeShade="BF"/>
        </w:rPr>
      </w:pPr>
    </w:p>
    <w:p w14:paraId="200E6FD5" w14:textId="72AFE267" w:rsidR="00D73DFF" w:rsidRPr="003C6144" w:rsidRDefault="00D73DFF" w:rsidP="003C6144">
      <w:pPr>
        <w:pStyle w:val="NormalWeb"/>
        <w:numPr>
          <w:ilvl w:val="0"/>
          <w:numId w:val="36"/>
        </w:numPr>
        <w:spacing w:before="0" w:beforeAutospacing="0" w:after="0" w:afterAutospacing="0"/>
        <w:jc w:val="both"/>
        <w:rPr>
          <w:rFonts w:asciiTheme="minorHAnsi" w:hAnsiTheme="minorHAnsi"/>
          <w:color w:val="365F91" w:themeColor="accent1" w:themeShade="BF"/>
          <w:sz w:val="22"/>
          <w:szCs w:val="22"/>
        </w:rPr>
      </w:pPr>
      <w:r w:rsidRPr="003C6144">
        <w:rPr>
          <w:rFonts w:asciiTheme="minorHAnsi" w:hAnsiTheme="minorHAnsi"/>
          <w:color w:val="365F91" w:themeColor="accent1" w:themeShade="BF"/>
          <w:sz w:val="22"/>
          <w:szCs w:val="22"/>
        </w:rPr>
        <w:t>Post moderation:</w:t>
      </w:r>
    </w:p>
    <w:p w14:paraId="7559D615" w14:textId="1FCD0217" w:rsidR="00CF0130" w:rsidRPr="00D04374" w:rsidRDefault="00CF0130" w:rsidP="003C6144">
      <w:pPr>
        <w:pStyle w:val="ListParagraph"/>
        <w:numPr>
          <w:ilvl w:val="0"/>
          <w:numId w:val="38"/>
        </w:numPr>
        <w:spacing w:after="0" w:line="240" w:lineRule="auto"/>
        <w:jc w:val="both"/>
        <w:rPr>
          <w:color w:val="365F91" w:themeColor="accent1" w:themeShade="BF"/>
        </w:rPr>
      </w:pPr>
      <w:r w:rsidRPr="00D04374">
        <w:rPr>
          <w:color w:val="365F91" w:themeColor="accent1" w:themeShade="BF"/>
        </w:rPr>
        <w:t xml:space="preserve">External Moderation Report Pack </w:t>
      </w:r>
    </w:p>
    <w:p w14:paraId="1276CCD5" w14:textId="77777777" w:rsidR="00CF0130" w:rsidRPr="00CF0130" w:rsidRDefault="00CF0130" w:rsidP="003C6144">
      <w:pPr>
        <w:pStyle w:val="ListParagraph"/>
        <w:numPr>
          <w:ilvl w:val="0"/>
          <w:numId w:val="38"/>
        </w:numPr>
        <w:spacing w:after="0" w:line="240" w:lineRule="auto"/>
        <w:jc w:val="both"/>
        <w:rPr>
          <w:color w:val="365F91" w:themeColor="accent1" w:themeShade="BF"/>
          <w:szCs w:val="20"/>
        </w:rPr>
      </w:pPr>
      <w:r w:rsidRPr="00CF0130">
        <w:rPr>
          <w:color w:val="365F91" w:themeColor="accent1" w:themeShade="BF"/>
          <w:szCs w:val="20"/>
        </w:rPr>
        <w:t>Current course descriptor</w:t>
      </w:r>
    </w:p>
    <w:p w14:paraId="729CBBC0" w14:textId="16D5F27E" w:rsidR="00CF0130" w:rsidRPr="003C6144" w:rsidRDefault="00CF0130" w:rsidP="003C6144">
      <w:pPr>
        <w:pStyle w:val="ListParagraph"/>
        <w:numPr>
          <w:ilvl w:val="0"/>
          <w:numId w:val="38"/>
        </w:numPr>
        <w:spacing w:after="0" w:line="240" w:lineRule="auto"/>
        <w:jc w:val="both"/>
        <w:rPr>
          <w:color w:val="365F91" w:themeColor="accent1" w:themeShade="BF"/>
        </w:rPr>
      </w:pPr>
      <w:r w:rsidRPr="00CF0130">
        <w:rPr>
          <w:color w:val="365F91" w:themeColor="accent1" w:themeShade="BF"/>
          <w:szCs w:val="20"/>
        </w:rPr>
        <w:lastRenderedPageBreak/>
        <w:t>Assessment brief/instructions with</w:t>
      </w:r>
      <w:r w:rsidRPr="003C6144">
        <w:rPr>
          <w:color w:val="365F91" w:themeColor="accent1" w:themeShade="BF"/>
        </w:rPr>
        <w:t xml:space="preserve"> marking </w:t>
      </w:r>
      <w:r w:rsidRPr="00CF0130">
        <w:rPr>
          <w:color w:val="365F91" w:themeColor="accent1" w:themeShade="BF"/>
          <w:szCs w:val="20"/>
        </w:rPr>
        <w:t>criteria</w:t>
      </w:r>
    </w:p>
    <w:p w14:paraId="01DBB3AF" w14:textId="15698AE4" w:rsidR="00CF0130" w:rsidRPr="00CF0130" w:rsidRDefault="00CF0130" w:rsidP="003C6144">
      <w:pPr>
        <w:pStyle w:val="ListParagraph"/>
        <w:numPr>
          <w:ilvl w:val="0"/>
          <w:numId w:val="38"/>
        </w:numPr>
        <w:spacing w:after="0" w:line="240" w:lineRule="auto"/>
        <w:jc w:val="both"/>
        <w:rPr>
          <w:color w:val="365F91" w:themeColor="accent1" w:themeShade="BF"/>
          <w:szCs w:val="20"/>
        </w:rPr>
      </w:pPr>
      <w:r w:rsidRPr="00CF0130">
        <w:rPr>
          <w:color w:val="365F91" w:themeColor="accent1" w:themeShade="BF"/>
          <w:szCs w:val="20"/>
        </w:rPr>
        <w:t>Course Schedule</w:t>
      </w:r>
    </w:p>
    <w:p w14:paraId="6488E8A9" w14:textId="77777777" w:rsidR="00CF0130" w:rsidRPr="00CF0130" w:rsidRDefault="00CF0130" w:rsidP="003C6144">
      <w:pPr>
        <w:pStyle w:val="ListParagraph"/>
        <w:numPr>
          <w:ilvl w:val="0"/>
          <w:numId w:val="38"/>
        </w:numPr>
        <w:spacing w:after="0" w:line="240" w:lineRule="auto"/>
        <w:jc w:val="both"/>
        <w:rPr>
          <w:color w:val="365F91" w:themeColor="accent1" w:themeShade="BF"/>
          <w:szCs w:val="20"/>
        </w:rPr>
      </w:pPr>
      <w:r w:rsidRPr="00CF0130">
        <w:rPr>
          <w:color w:val="365F91" w:themeColor="accent1" w:themeShade="BF"/>
          <w:szCs w:val="20"/>
        </w:rPr>
        <w:t>Model answer or marking scheme</w:t>
      </w:r>
    </w:p>
    <w:p w14:paraId="73527C0D" w14:textId="0D020541" w:rsidR="00CF0130" w:rsidRPr="003C6144" w:rsidRDefault="00CF0130" w:rsidP="003C6144">
      <w:pPr>
        <w:pStyle w:val="ListParagraph"/>
        <w:numPr>
          <w:ilvl w:val="0"/>
          <w:numId w:val="38"/>
        </w:numPr>
        <w:spacing w:after="0" w:line="240" w:lineRule="auto"/>
        <w:jc w:val="both"/>
        <w:rPr>
          <w:color w:val="365F91" w:themeColor="accent1" w:themeShade="BF"/>
        </w:rPr>
      </w:pPr>
      <w:r w:rsidRPr="00CF0130">
        <w:rPr>
          <w:color w:val="365F91" w:themeColor="accent1" w:themeShade="BF"/>
          <w:szCs w:val="20"/>
        </w:rPr>
        <w:t xml:space="preserve">Internal </w:t>
      </w:r>
      <w:r w:rsidRPr="003C6144">
        <w:rPr>
          <w:color w:val="365F91" w:themeColor="accent1" w:themeShade="BF"/>
        </w:rPr>
        <w:t xml:space="preserve">moderation </w:t>
      </w:r>
      <w:r w:rsidRPr="00CF0130">
        <w:rPr>
          <w:color w:val="365F91" w:themeColor="accent1" w:themeShade="BF"/>
          <w:szCs w:val="20"/>
        </w:rPr>
        <w:t>evidence from CEP</w:t>
      </w:r>
    </w:p>
    <w:p w14:paraId="3E6DFBB4" w14:textId="77777777" w:rsidR="00CF0130" w:rsidRPr="00CF0130" w:rsidRDefault="00CF0130" w:rsidP="003C6144">
      <w:pPr>
        <w:pStyle w:val="ListParagraph"/>
        <w:numPr>
          <w:ilvl w:val="0"/>
          <w:numId w:val="38"/>
        </w:numPr>
        <w:spacing w:after="0" w:line="240" w:lineRule="auto"/>
        <w:jc w:val="both"/>
        <w:rPr>
          <w:color w:val="365F91" w:themeColor="accent1" w:themeShade="BF"/>
          <w:szCs w:val="20"/>
        </w:rPr>
      </w:pPr>
      <w:r w:rsidRPr="00CF0130">
        <w:rPr>
          <w:color w:val="365F91" w:themeColor="accent1" w:themeShade="BF"/>
          <w:szCs w:val="20"/>
        </w:rPr>
        <w:t>Any additional information related to assessment provided to student</w:t>
      </w:r>
    </w:p>
    <w:p w14:paraId="200E6FD8" w14:textId="1C5E0155" w:rsidR="00D73DFF" w:rsidRPr="00CF0130" w:rsidRDefault="00D73DFF" w:rsidP="005C7EB6">
      <w:pPr>
        <w:spacing w:after="0" w:line="240" w:lineRule="auto"/>
        <w:jc w:val="both"/>
        <w:rPr>
          <w:color w:val="365F91" w:themeColor="accent1" w:themeShade="BF"/>
          <w:szCs w:val="20"/>
        </w:rPr>
      </w:pPr>
    </w:p>
    <w:p w14:paraId="1126DC00" w14:textId="6B19448F" w:rsidR="00CF0130" w:rsidRPr="003C6144" w:rsidRDefault="001B31CE" w:rsidP="003C6144">
      <w:pPr>
        <w:pStyle w:val="NormalWeb"/>
        <w:numPr>
          <w:ilvl w:val="0"/>
          <w:numId w:val="36"/>
        </w:numPr>
        <w:spacing w:before="0" w:beforeAutospacing="0" w:after="0" w:afterAutospacing="0"/>
        <w:jc w:val="both"/>
        <w:rPr>
          <w:rFonts w:asciiTheme="minorHAnsi" w:hAnsiTheme="minorHAnsi" w:cstheme="minorHAnsi"/>
          <w:color w:val="365F91" w:themeColor="accent1" w:themeShade="BF"/>
          <w:sz w:val="22"/>
          <w:szCs w:val="22"/>
        </w:rPr>
      </w:pPr>
      <w:r w:rsidRPr="003C6144">
        <w:rPr>
          <w:rFonts w:asciiTheme="minorHAnsi" w:hAnsiTheme="minorHAnsi" w:cstheme="minorHAnsi"/>
          <w:sz w:val="22"/>
          <w:szCs w:val="22"/>
        </w:rPr>
        <w:t>M</w:t>
      </w:r>
      <w:r w:rsidR="00CF0130" w:rsidRPr="003C6144">
        <w:rPr>
          <w:rFonts w:asciiTheme="minorHAnsi" w:hAnsiTheme="minorHAnsi" w:cstheme="minorHAnsi"/>
          <w:sz w:val="22"/>
          <w:szCs w:val="22"/>
        </w:rPr>
        <w:t>oderation</w:t>
      </w:r>
      <w:r w:rsidR="00CF0130" w:rsidRPr="003C6144">
        <w:rPr>
          <w:rFonts w:asciiTheme="minorHAnsi" w:hAnsiTheme="minorHAnsi" w:cstheme="minorHAnsi"/>
          <w:color w:val="365F91" w:themeColor="accent1" w:themeShade="BF"/>
          <w:sz w:val="22"/>
          <w:szCs w:val="22"/>
        </w:rPr>
        <w:t xml:space="preserve"> Samples:</w:t>
      </w:r>
    </w:p>
    <w:p w14:paraId="30F0A4B4" w14:textId="6D38F50E" w:rsidR="001B31CE" w:rsidRPr="009F1558" w:rsidRDefault="001B31CE" w:rsidP="003C6144">
      <w:pPr>
        <w:pStyle w:val="ListParagraph"/>
        <w:numPr>
          <w:ilvl w:val="0"/>
          <w:numId w:val="39"/>
        </w:numPr>
        <w:spacing w:after="0" w:line="240" w:lineRule="auto"/>
        <w:jc w:val="both"/>
        <w:rPr>
          <w:color w:val="365F91" w:themeColor="accent1" w:themeShade="BF"/>
        </w:rPr>
      </w:pPr>
      <w:r w:rsidRPr="009F1558">
        <w:rPr>
          <w:color w:val="365F91" w:themeColor="accent1" w:themeShade="BF"/>
        </w:rPr>
        <w:t xml:space="preserve">Competency </w:t>
      </w:r>
      <w:r w:rsidRPr="009F1558">
        <w:rPr>
          <w:color w:val="365F91" w:themeColor="accent1" w:themeShade="BF"/>
          <w:szCs w:val="20"/>
        </w:rPr>
        <w:t>based</w:t>
      </w:r>
      <w:r w:rsidRPr="009F1558">
        <w:rPr>
          <w:color w:val="365F91" w:themeColor="accent1" w:themeShade="BF"/>
        </w:rPr>
        <w:t xml:space="preserve"> 2point requires four student samples (</w:t>
      </w:r>
      <w:r w:rsidRPr="009F1558">
        <w:rPr>
          <w:i/>
          <w:color w:val="365F91" w:themeColor="accent1" w:themeShade="BF"/>
        </w:rPr>
        <w:t>2 – Competent, 2- Not Yet Competent</w:t>
      </w:r>
      <w:r w:rsidRPr="009F1558">
        <w:rPr>
          <w:color w:val="365F91" w:themeColor="accent1" w:themeShade="BF"/>
        </w:rPr>
        <w:t xml:space="preserve">) with constructive feedback. </w:t>
      </w:r>
    </w:p>
    <w:p w14:paraId="497FDEE3" w14:textId="78B66779" w:rsidR="001B31CE" w:rsidRPr="009F1558" w:rsidRDefault="001B31CE" w:rsidP="003C6144">
      <w:pPr>
        <w:pStyle w:val="ListParagraph"/>
        <w:numPr>
          <w:ilvl w:val="0"/>
          <w:numId w:val="39"/>
        </w:numPr>
        <w:spacing w:after="0" w:line="240" w:lineRule="auto"/>
        <w:jc w:val="both"/>
        <w:rPr>
          <w:color w:val="365F91" w:themeColor="accent1" w:themeShade="BF"/>
        </w:rPr>
      </w:pPr>
      <w:r w:rsidRPr="009F1558">
        <w:rPr>
          <w:color w:val="365F91" w:themeColor="accent1" w:themeShade="BF"/>
        </w:rPr>
        <w:t>Competency based 3point requires six student samples (</w:t>
      </w:r>
      <w:r w:rsidRPr="009F1558">
        <w:rPr>
          <w:i/>
          <w:color w:val="365F91" w:themeColor="accent1" w:themeShade="BF"/>
        </w:rPr>
        <w:t>2 – Merit, 2 - Pass, 2- Not Yet Competent</w:t>
      </w:r>
      <w:r w:rsidRPr="009F1558">
        <w:rPr>
          <w:color w:val="365F91" w:themeColor="accent1" w:themeShade="BF"/>
        </w:rPr>
        <w:t>) with constructive feedback</w:t>
      </w:r>
    </w:p>
    <w:p w14:paraId="5C52E447" w14:textId="77777777" w:rsidR="001B31CE" w:rsidRPr="009F1558" w:rsidRDefault="001B31CE" w:rsidP="003C6144">
      <w:pPr>
        <w:pStyle w:val="ListParagraph"/>
        <w:numPr>
          <w:ilvl w:val="0"/>
          <w:numId w:val="39"/>
        </w:numPr>
        <w:spacing w:after="0" w:line="240" w:lineRule="auto"/>
        <w:jc w:val="both"/>
        <w:rPr>
          <w:color w:val="365F91" w:themeColor="accent1" w:themeShade="BF"/>
        </w:rPr>
      </w:pPr>
      <w:r w:rsidRPr="009F1558">
        <w:rPr>
          <w:color w:val="365F91" w:themeColor="accent1" w:themeShade="BF"/>
        </w:rPr>
        <w:t>Competency based CBA 4point requires eight student samples (2</w:t>
      </w:r>
      <w:r w:rsidRPr="009F1558">
        <w:rPr>
          <w:i/>
          <w:color w:val="365F91" w:themeColor="accent1" w:themeShade="BF"/>
        </w:rPr>
        <w:t xml:space="preserve"> – Excellent, 2 - Merit, 2 - </w:t>
      </w:r>
      <w:r w:rsidRPr="003C6144">
        <w:rPr>
          <w:color w:val="365F91" w:themeColor="accent1" w:themeShade="BF"/>
        </w:rPr>
        <w:t>Achieved</w:t>
      </w:r>
      <w:r w:rsidRPr="009F1558">
        <w:rPr>
          <w:i/>
          <w:color w:val="365F91" w:themeColor="accent1" w:themeShade="BF"/>
        </w:rPr>
        <w:t>, 2- Not Achieved)</w:t>
      </w:r>
      <w:r w:rsidRPr="009F1558">
        <w:rPr>
          <w:color w:val="365F91" w:themeColor="accent1" w:themeShade="BF"/>
        </w:rPr>
        <w:t xml:space="preserve"> with constructive feedback</w:t>
      </w:r>
    </w:p>
    <w:p w14:paraId="724D0E34" w14:textId="5CD45B0E" w:rsidR="00CF0130" w:rsidRPr="009F1558" w:rsidRDefault="001B31CE" w:rsidP="003C6144">
      <w:pPr>
        <w:pStyle w:val="ListParagraph"/>
        <w:numPr>
          <w:ilvl w:val="0"/>
          <w:numId w:val="39"/>
        </w:numPr>
        <w:spacing w:after="0" w:line="240" w:lineRule="auto"/>
        <w:jc w:val="both"/>
        <w:rPr>
          <w:color w:val="365F91" w:themeColor="accent1" w:themeShade="BF"/>
        </w:rPr>
      </w:pPr>
      <w:r w:rsidRPr="009F1558">
        <w:rPr>
          <w:color w:val="365F91" w:themeColor="accent1" w:themeShade="BF"/>
        </w:rPr>
        <w:t xml:space="preserve">Achievement based </w:t>
      </w:r>
      <w:r w:rsidR="00CF0130" w:rsidRPr="009F1558">
        <w:rPr>
          <w:color w:val="365F91" w:themeColor="accent1" w:themeShade="BF"/>
        </w:rPr>
        <w:t>11point or 4point</w:t>
      </w:r>
      <w:r w:rsidRPr="009F1558">
        <w:rPr>
          <w:color w:val="365F91" w:themeColor="accent1" w:themeShade="BF"/>
        </w:rPr>
        <w:t>,</w:t>
      </w:r>
      <w:r w:rsidR="00CF0130" w:rsidRPr="009F1558">
        <w:rPr>
          <w:color w:val="365F91" w:themeColor="accent1" w:themeShade="BF"/>
        </w:rPr>
        <w:t xml:space="preserve"> requires four student samples (</w:t>
      </w:r>
      <w:r w:rsidR="00CF0130" w:rsidRPr="009F1558">
        <w:rPr>
          <w:i/>
          <w:color w:val="365F91" w:themeColor="accent1" w:themeShade="BF"/>
        </w:rPr>
        <w:t>1 - Good, 2 - Average, 1-poor</w:t>
      </w:r>
      <w:r w:rsidR="00CF0130" w:rsidRPr="009F1558">
        <w:rPr>
          <w:color w:val="365F91" w:themeColor="accent1" w:themeShade="BF"/>
        </w:rPr>
        <w:t>) with constructive feedback</w:t>
      </w:r>
    </w:p>
    <w:p w14:paraId="200E6FD9" w14:textId="77777777" w:rsidR="00D52ED5" w:rsidRPr="009F1558" w:rsidRDefault="00D52ED5" w:rsidP="005C7EB6">
      <w:pPr>
        <w:pStyle w:val="ListParagraph"/>
        <w:spacing w:after="0" w:line="240" w:lineRule="auto"/>
        <w:ind w:left="1800"/>
        <w:jc w:val="both"/>
        <w:rPr>
          <w:rFonts w:cstheme="minorHAnsi"/>
        </w:rPr>
      </w:pPr>
    </w:p>
    <w:p w14:paraId="200E6FDA" w14:textId="16A9D65F" w:rsidR="00D73DFF" w:rsidRPr="00D04374" w:rsidRDefault="00D73DFF"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D04374">
        <w:rPr>
          <w:rFonts w:asciiTheme="minorHAnsi" w:hAnsiTheme="minorHAnsi" w:cstheme="minorHAnsi"/>
          <w:sz w:val="22"/>
          <w:szCs w:val="22"/>
        </w:rPr>
        <w:t xml:space="preserve">The external moderation </w:t>
      </w:r>
      <w:r w:rsidR="003E310D" w:rsidRPr="00D04374">
        <w:rPr>
          <w:rFonts w:asciiTheme="minorHAnsi" w:hAnsiTheme="minorHAnsi" w:cstheme="minorHAnsi"/>
          <w:sz w:val="22"/>
          <w:szCs w:val="22"/>
        </w:rPr>
        <w:t>coordinators</w:t>
      </w:r>
      <w:r w:rsidRPr="00D04374">
        <w:rPr>
          <w:rFonts w:asciiTheme="minorHAnsi" w:hAnsiTheme="minorHAnsi" w:cstheme="minorHAnsi"/>
          <w:sz w:val="22"/>
          <w:szCs w:val="22"/>
        </w:rPr>
        <w:t xml:space="preserve"> will ensure </w:t>
      </w:r>
      <w:r w:rsidR="003D0924" w:rsidRPr="00D04374">
        <w:rPr>
          <w:rFonts w:asciiTheme="minorHAnsi" w:hAnsiTheme="minorHAnsi" w:cstheme="minorHAnsi"/>
          <w:sz w:val="22"/>
          <w:szCs w:val="22"/>
        </w:rPr>
        <w:t xml:space="preserve">the requested </w:t>
      </w:r>
      <w:r w:rsidR="009F1558">
        <w:rPr>
          <w:rFonts w:asciiTheme="minorHAnsi" w:hAnsiTheme="minorHAnsi" w:cstheme="minorHAnsi"/>
          <w:sz w:val="22"/>
          <w:szCs w:val="22"/>
        </w:rPr>
        <w:t>M</w:t>
      </w:r>
      <w:r w:rsidR="003D0924" w:rsidRPr="00D04374">
        <w:rPr>
          <w:rFonts w:asciiTheme="minorHAnsi" w:hAnsiTheme="minorHAnsi" w:cstheme="minorHAnsi"/>
          <w:sz w:val="22"/>
          <w:szCs w:val="22"/>
        </w:rPr>
        <w:t xml:space="preserve">oderation </w:t>
      </w:r>
      <w:r w:rsidR="009F1558">
        <w:rPr>
          <w:rFonts w:asciiTheme="minorHAnsi" w:hAnsiTheme="minorHAnsi" w:cstheme="minorHAnsi"/>
          <w:sz w:val="22"/>
          <w:szCs w:val="22"/>
        </w:rPr>
        <w:t>Se</w:t>
      </w:r>
      <w:r w:rsidRPr="00D04374">
        <w:rPr>
          <w:rFonts w:asciiTheme="minorHAnsi" w:hAnsiTheme="minorHAnsi" w:cstheme="minorHAnsi"/>
          <w:sz w:val="22"/>
          <w:szCs w:val="22"/>
        </w:rPr>
        <w:t>rvices</w:t>
      </w:r>
      <w:r w:rsidR="003D0924" w:rsidRPr="00D04374">
        <w:rPr>
          <w:rFonts w:asciiTheme="minorHAnsi" w:hAnsiTheme="minorHAnsi" w:cstheme="minorHAnsi"/>
          <w:sz w:val="22"/>
          <w:szCs w:val="22"/>
        </w:rPr>
        <w:t>,</w:t>
      </w:r>
      <w:r w:rsidRPr="00D04374">
        <w:rPr>
          <w:rFonts w:asciiTheme="minorHAnsi" w:hAnsiTheme="minorHAnsi" w:cstheme="minorHAnsi"/>
          <w:sz w:val="22"/>
          <w:szCs w:val="22"/>
        </w:rPr>
        <w:t xml:space="preserve"> </w:t>
      </w:r>
      <w:r w:rsidR="003D0924" w:rsidRPr="00D04374">
        <w:rPr>
          <w:rFonts w:asciiTheme="minorHAnsi" w:hAnsiTheme="minorHAnsi" w:cstheme="minorHAnsi"/>
          <w:sz w:val="22"/>
          <w:szCs w:val="22"/>
        </w:rPr>
        <w:t xml:space="preserve">including emailing the final moderation reports, </w:t>
      </w:r>
      <w:r w:rsidRPr="00D04374">
        <w:rPr>
          <w:rFonts w:asciiTheme="minorHAnsi" w:hAnsiTheme="minorHAnsi" w:cstheme="minorHAnsi"/>
          <w:sz w:val="22"/>
          <w:szCs w:val="22"/>
        </w:rPr>
        <w:t>are completed</w:t>
      </w:r>
      <w:r w:rsidRPr="004921A7">
        <w:rPr>
          <w:rFonts w:asciiTheme="minorHAnsi" w:hAnsiTheme="minorHAnsi" w:cstheme="minorHAnsi"/>
        </w:rPr>
        <w:t xml:space="preserve"> </w:t>
      </w:r>
      <w:r w:rsidR="003D0924" w:rsidRPr="00D04374">
        <w:rPr>
          <w:rFonts w:asciiTheme="minorHAnsi" w:hAnsiTheme="minorHAnsi" w:cstheme="minorHAnsi"/>
          <w:sz w:val="22"/>
          <w:szCs w:val="22"/>
        </w:rPr>
        <w:t>within 2</w:t>
      </w:r>
      <w:r w:rsidR="00E250CB" w:rsidRPr="00D04374">
        <w:rPr>
          <w:rFonts w:asciiTheme="minorHAnsi" w:hAnsiTheme="minorHAnsi" w:cstheme="minorHAnsi"/>
          <w:sz w:val="22"/>
          <w:szCs w:val="22"/>
        </w:rPr>
        <w:t>1</w:t>
      </w:r>
      <w:r w:rsidR="003D0924" w:rsidRPr="00D04374">
        <w:rPr>
          <w:rFonts w:asciiTheme="minorHAnsi" w:hAnsiTheme="minorHAnsi" w:cstheme="minorHAnsi"/>
          <w:sz w:val="22"/>
          <w:szCs w:val="22"/>
        </w:rPr>
        <w:t xml:space="preserve"> working days after the relevant materials set out in clause 3.</w:t>
      </w:r>
      <w:r w:rsidR="009F1558">
        <w:rPr>
          <w:rFonts w:asciiTheme="minorHAnsi" w:hAnsiTheme="minorHAnsi" w:cstheme="minorHAnsi"/>
          <w:sz w:val="22"/>
          <w:szCs w:val="22"/>
        </w:rPr>
        <w:t>2</w:t>
      </w:r>
      <w:r w:rsidR="003D0924" w:rsidRPr="00D04374">
        <w:rPr>
          <w:rFonts w:asciiTheme="minorHAnsi" w:hAnsiTheme="minorHAnsi" w:cstheme="minorHAnsi"/>
          <w:sz w:val="22"/>
          <w:szCs w:val="22"/>
        </w:rPr>
        <w:t xml:space="preserve"> have been received by the </w:t>
      </w:r>
      <w:r w:rsidR="003B65E6" w:rsidRPr="00D04374">
        <w:rPr>
          <w:rFonts w:asciiTheme="minorHAnsi" w:hAnsiTheme="minorHAnsi" w:cstheme="minorHAnsi"/>
          <w:sz w:val="22"/>
          <w:szCs w:val="22"/>
        </w:rPr>
        <w:t>Providing I</w:t>
      </w:r>
      <w:r w:rsidR="003D0924" w:rsidRPr="00D04374">
        <w:rPr>
          <w:rFonts w:asciiTheme="minorHAnsi" w:hAnsiTheme="minorHAnsi" w:cstheme="minorHAnsi"/>
          <w:sz w:val="22"/>
          <w:szCs w:val="22"/>
        </w:rPr>
        <w:t>nstitution.</w:t>
      </w:r>
    </w:p>
    <w:p w14:paraId="200E6FDB" w14:textId="77777777" w:rsidR="0080071C" w:rsidRPr="00D04374" w:rsidRDefault="0080071C" w:rsidP="005C7EB6">
      <w:pPr>
        <w:pStyle w:val="NormalWeb"/>
        <w:spacing w:before="0" w:beforeAutospacing="0" w:after="0" w:afterAutospacing="0"/>
        <w:ind w:left="1070"/>
        <w:jc w:val="both"/>
        <w:rPr>
          <w:rFonts w:asciiTheme="minorHAnsi" w:hAnsiTheme="minorHAnsi" w:cstheme="minorHAnsi"/>
          <w:sz w:val="22"/>
          <w:szCs w:val="22"/>
        </w:rPr>
      </w:pPr>
    </w:p>
    <w:p w14:paraId="200E6FDC" w14:textId="4EA0F3FE" w:rsidR="0080071C" w:rsidRPr="0080071C" w:rsidRDefault="0080071C" w:rsidP="005C7EB6">
      <w:pPr>
        <w:pStyle w:val="NormalWeb"/>
        <w:numPr>
          <w:ilvl w:val="1"/>
          <w:numId w:val="16"/>
        </w:numPr>
        <w:spacing w:before="0" w:beforeAutospacing="0" w:after="0" w:afterAutospacing="0"/>
        <w:jc w:val="both"/>
        <w:rPr>
          <w:rFonts w:asciiTheme="minorHAnsi" w:hAnsiTheme="minorHAnsi" w:cstheme="minorHAnsi"/>
          <w:sz w:val="22"/>
          <w:szCs w:val="22"/>
        </w:rPr>
      </w:pPr>
      <w:r w:rsidRPr="00D04374">
        <w:rPr>
          <w:rFonts w:asciiTheme="minorHAnsi" w:hAnsiTheme="minorHAnsi" w:cstheme="minorHAnsi"/>
          <w:sz w:val="22"/>
          <w:szCs w:val="22"/>
        </w:rPr>
        <w:t>Subject to clause 3.5, the external moderat</w:t>
      </w:r>
      <w:r w:rsidR="00C14576" w:rsidRPr="00D04374">
        <w:rPr>
          <w:rFonts w:asciiTheme="minorHAnsi" w:hAnsiTheme="minorHAnsi" w:cstheme="minorHAnsi"/>
          <w:sz w:val="22"/>
          <w:szCs w:val="22"/>
        </w:rPr>
        <w:t>ion coordinat</w:t>
      </w:r>
      <w:r w:rsidRPr="00D04374">
        <w:rPr>
          <w:rFonts w:asciiTheme="minorHAnsi" w:hAnsiTheme="minorHAnsi" w:cstheme="minorHAnsi"/>
          <w:sz w:val="22"/>
          <w:szCs w:val="22"/>
        </w:rPr>
        <w:t>or of each institution will maintain a record of all external moderation activities undertaken under this MOU for accounting purposes and will provide</w:t>
      </w:r>
      <w:r>
        <w:rPr>
          <w:rFonts w:asciiTheme="minorHAnsi" w:hAnsiTheme="minorHAnsi" w:cstheme="minorHAnsi"/>
          <w:sz w:val="22"/>
          <w:szCs w:val="22"/>
        </w:rPr>
        <w:t xml:space="preserve"> follow-up feedback to the </w:t>
      </w:r>
      <w:r w:rsidR="003B65E6">
        <w:rPr>
          <w:rFonts w:asciiTheme="minorHAnsi" w:hAnsiTheme="minorHAnsi" w:cstheme="minorHAnsi"/>
          <w:sz w:val="22"/>
          <w:szCs w:val="22"/>
        </w:rPr>
        <w:t>Requesting I</w:t>
      </w:r>
      <w:r>
        <w:rPr>
          <w:rFonts w:asciiTheme="minorHAnsi" w:hAnsiTheme="minorHAnsi" w:cstheme="minorHAnsi"/>
          <w:sz w:val="22"/>
          <w:szCs w:val="22"/>
        </w:rPr>
        <w:t xml:space="preserve">nstitution within 5 working days of receiving a request, </w:t>
      </w:r>
      <w:r w:rsidRPr="0080071C">
        <w:rPr>
          <w:rFonts w:asciiTheme="minorHAnsi" w:hAnsiTheme="minorHAnsi" w:cstheme="minorHAnsi"/>
          <w:sz w:val="22"/>
          <w:szCs w:val="22"/>
        </w:rPr>
        <w:t xml:space="preserve">if there are any queries or clarification required. </w:t>
      </w:r>
    </w:p>
    <w:p w14:paraId="200E6FDD" w14:textId="77777777" w:rsidR="0080071C" w:rsidRPr="0080071C" w:rsidRDefault="0080071C" w:rsidP="005C7EB6">
      <w:pPr>
        <w:pStyle w:val="NormalWeb"/>
        <w:spacing w:before="0" w:beforeAutospacing="0" w:after="0" w:afterAutospacing="0"/>
        <w:ind w:left="1070"/>
        <w:jc w:val="both"/>
        <w:rPr>
          <w:rFonts w:asciiTheme="minorHAnsi" w:hAnsiTheme="minorHAnsi" w:cstheme="minorHAnsi"/>
          <w:sz w:val="22"/>
          <w:szCs w:val="22"/>
        </w:rPr>
      </w:pPr>
      <w:r w:rsidRPr="0080071C">
        <w:rPr>
          <w:rFonts w:asciiTheme="minorHAnsi" w:hAnsiTheme="minorHAnsi" w:cstheme="minorHAnsi"/>
          <w:sz w:val="22"/>
          <w:szCs w:val="22"/>
        </w:rPr>
        <w:t xml:space="preserve"> </w:t>
      </w:r>
    </w:p>
    <w:p w14:paraId="200E6FDE" w14:textId="77777777" w:rsidR="003D0924" w:rsidRPr="00B20F2E" w:rsidRDefault="0080071C" w:rsidP="005C7EB6">
      <w:pPr>
        <w:pStyle w:val="NormalWeb"/>
        <w:numPr>
          <w:ilvl w:val="1"/>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After the completion of the moderation services</w:t>
      </w:r>
      <w:r w:rsidR="002043C6">
        <w:rPr>
          <w:rFonts w:asciiTheme="minorHAnsi" w:hAnsiTheme="minorHAnsi" w:cstheme="minorHAnsi"/>
          <w:sz w:val="22"/>
          <w:szCs w:val="22"/>
        </w:rPr>
        <w:t>,</w:t>
      </w:r>
      <w:r>
        <w:rPr>
          <w:rFonts w:asciiTheme="minorHAnsi" w:hAnsiTheme="minorHAnsi" w:cstheme="minorHAnsi"/>
          <w:sz w:val="22"/>
          <w:szCs w:val="22"/>
        </w:rPr>
        <w:t xml:space="preserve"> t</w:t>
      </w:r>
      <w:r w:rsidR="00D52ED5" w:rsidRPr="0080071C">
        <w:rPr>
          <w:rFonts w:asciiTheme="minorHAnsi" w:hAnsiTheme="minorHAnsi" w:cstheme="minorHAnsi"/>
          <w:sz w:val="22"/>
          <w:szCs w:val="22"/>
        </w:rPr>
        <w:t>he external moderation coordinator</w:t>
      </w:r>
      <w:r>
        <w:rPr>
          <w:rFonts w:asciiTheme="minorHAnsi" w:hAnsiTheme="minorHAnsi" w:cstheme="minorHAnsi"/>
          <w:sz w:val="22"/>
          <w:szCs w:val="22"/>
        </w:rPr>
        <w:t xml:space="preserve"> of each institution</w:t>
      </w:r>
      <w:r w:rsidR="00D52ED5" w:rsidRPr="0080071C">
        <w:rPr>
          <w:rFonts w:asciiTheme="minorHAnsi" w:hAnsiTheme="minorHAnsi" w:cstheme="minorHAnsi"/>
          <w:sz w:val="22"/>
          <w:szCs w:val="22"/>
        </w:rPr>
        <w:t xml:space="preserve"> will ensure all materials received from </w:t>
      </w:r>
      <w:r>
        <w:rPr>
          <w:rFonts w:asciiTheme="minorHAnsi" w:hAnsiTheme="minorHAnsi" w:cstheme="minorHAnsi"/>
          <w:sz w:val="22"/>
          <w:szCs w:val="22"/>
        </w:rPr>
        <w:t>the other institution are destroyed</w:t>
      </w:r>
      <w:r w:rsidR="00C14576">
        <w:rPr>
          <w:rFonts w:asciiTheme="minorHAnsi" w:hAnsiTheme="minorHAnsi" w:cstheme="minorHAnsi"/>
          <w:sz w:val="22"/>
          <w:szCs w:val="22"/>
        </w:rPr>
        <w:t xml:space="preserve"> or returned to the other institution</w:t>
      </w:r>
      <w:r>
        <w:rPr>
          <w:rFonts w:asciiTheme="minorHAnsi" w:hAnsiTheme="minorHAnsi" w:cstheme="minorHAnsi"/>
          <w:sz w:val="22"/>
          <w:szCs w:val="22"/>
        </w:rPr>
        <w:t>.</w:t>
      </w:r>
    </w:p>
    <w:p w14:paraId="200E6FDF" w14:textId="77777777" w:rsidR="00DA2B5D" w:rsidRPr="001F0197" w:rsidRDefault="00DA2B5D" w:rsidP="005C7EB6">
      <w:pPr>
        <w:pStyle w:val="NormalWeb"/>
        <w:spacing w:before="0" w:beforeAutospacing="0" w:after="0" w:afterAutospacing="0"/>
        <w:jc w:val="both"/>
        <w:rPr>
          <w:rFonts w:asciiTheme="minorHAnsi" w:hAnsiTheme="minorHAnsi" w:cstheme="minorHAnsi"/>
          <w:sz w:val="22"/>
          <w:szCs w:val="22"/>
        </w:rPr>
      </w:pPr>
    </w:p>
    <w:p w14:paraId="6D4D7F93" w14:textId="66DA3268" w:rsidR="00825C51" w:rsidRDefault="00AD1797" w:rsidP="004921A7">
      <w:pPr>
        <w:pStyle w:val="NormalWeb"/>
        <w:numPr>
          <w:ilvl w:val="0"/>
          <w:numId w:val="16"/>
        </w:numPr>
        <w:spacing w:before="0" w:beforeAutospacing="0" w:after="0" w:afterAutospacing="0"/>
        <w:ind w:left="357" w:hanging="357"/>
        <w:rPr>
          <w:rFonts w:asciiTheme="minorHAnsi" w:hAnsiTheme="minorHAnsi" w:cstheme="minorHAnsi"/>
          <w:b/>
          <w:sz w:val="28"/>
          <w:szCs w:val="28"/>
        </w:rPr>
      </w:pPr>
      <w:r w:rsidRPr="001F0197">
        <w:rPr>
          <w:rFonts w:asciiTheme="minorHAnsi" w:hAnsiTheme="minorHAnsi" w:cstheme="minorHAnsi"/>
          <w:b/>
          <w:sz w:val="28"/>
          <w:szCs w:val="28"/>
        </w:rPr>
        <w:t>Confidentialit</w:t>
      </w:r>
      <w:r w:rsidR="00861BAD" w:rsidRPr="001F0197">
        <w:rPr>
          <w:rFonts w:asciiTheme="minorHAnsi" w:hAnsiTheme="minorHAnsi" w:cstheme="minorHAnsi"/>
          <w:b/>
          <w:sz w:val="28"/>
          <w:szCs w:val="28"/>
        </w:rPr>
        <w:t>y</w:t>
      </w:r>
      <w:r w:rsidR="009F1558">
        <w:rPr>
          <w:rFonts w:asciiTheme="minorHAnsi" w:hAnsiTheme="minorHAnsi" w:cstheme="minorHAnsi"/>
          <w:b/>
          <w:sz w:val="28"/>
          <w:szCs w:val="28"/>
        </w:rPr>
        <w:t xml:space="preserve"> </w:t>
      </w:r>
    </w:p>
    <w:p w14:paraId="5BCCB591" w14:textId="77777777" w:rsidR="00825C51" w:rsidRPr="004921A7" w:rsidRDefault="00825C51" w:rsidP="004921A7">
      <w:pPr>
        <w:pStyle w:val="NormalWeb"/>
        <w:spacing w:before="0" w:beforeAutospacing="0" w:after="0" w:afterAutospacing="0"/>
        <w:ind w:left="357"/>
        <w:rPr>
          <w:rFonts w:asciiTheme="minorHAnsi" w:hAnsiTheme="minorHAnsi" w:cstheme="minorHAnsi"/>
          <w:b/>
          <w:sz w:val="22"/>
          <w:szCs w:val="28"/>
        </w:rPr>
      </w:pPr>
    </w:p>
    <w:p w14:paraId="627C6429" w14:textId="77777777" w:rsidR="00825C51" w:rsidRDefault="00825C51" w:rsidP="004921A7">
      <w:pPr>
        <w:pStyle w:val="NormalWeb"/>
        <w:spacing w:before="0" w:beforeAutospacing="0" w:after="0" w:afterAutospacing="0"/>
        <w:ind w:left="360"/>
        <w:jc w:val="both"/>
        <w:rPr>
          <w:rFonts w:asciiTheme="minorHAnsi" w:hAnsiTheme="minorHAnsi" w:cstheme="minorHAnsi"/>
          <w:sz w:val="22"/>
          <w:szCs w:val="22"/>
        </w:rPr>
      </w:pPr>
      <w:r>
        <w:rPr>
          <w:rFonts w:asciiTheme="minorHAnsi" w:hAnsiTheme="minorHAnsi" w:cstheme="minorHAnsi"/>
          <w:sz w:val="22"/>
          <w:szCs w:val="22"/>
        </w:rPr>
        <w:t xml:space="preserve">Each institution </w:t>
      </w:r>
      <w:r w:rsidRPr="001F0197">
        <w:rPr>
          <w:rFonts w:asciiTheme="minorHAnsi" w:hAnsiTheme="minorHAnsi" w:cstheme="minorHAnsi"/>
          <w:sz w:val="22"/>
          <w:szCs w:val="22"/>
        </w:rPr>
        <w:t>will take al</w:t>
      </w:r>
      <w:r>
        <w:rPr>
          <w:rFonts w:asciiTheme="minorHAnsi" w:hAnsiTheme="minorHAnsi" w:cstheme="minorHAnsi"/>
          <w:sz w:val="22"/>
          <w:szCs w:val="22"/>
        </w:rPr>
        <w:t>l reasonable steps to ensure that the materials it receives from the other institution under clause 3.2 and the reports and records it generates in connection with providing the Moderation Services are kept</w:t>
      </w:r>
      <w:r w:rsidRPr="001F0197">
        <w:rPr>
          <w:rFonts w:asciiTheme="minorHAnsi" w:hAnsiTheme="minorHAnsi" w:cstheme="minorHAnsi"/>
          <w:sz w:val="22"/>
          <w:szCs w:val="22"/>
        </w:rPr>
        <w:t xml:space="preserve"> confidential</w:t>
      </w:r>
      <w:r>
        <w:rPr>
          <w:rFonts w:asciiTheme="minorHAnsi" w:hAnsiTheme="minorHAnsi" w:cstheme="minorHAnsi"/>
          <w:sz w:val="22"/>
          <w:szCs w:val="22"/>
        </w:rPr>
        <w:t xml:space="preserve"> and not disclosed to any person who does not have a need to know</w:t>
      </w:r>
      <w:r w:rsidRPr="001F0197">
        <w:rPr>
          <w:rFonts w:asciiTheme="minorHAnsi" w:hAnsiTheme="minorHAnsi" w:cstheme="minorHAnsi"/>
          <w:sz w:val="22"/>
          <w:szCs w:val="22"/>
        </w:rPr>
        <w:t xml:space="preserve"> </w:t>
      </w:r>
      <w:r>
        <w:rPr>
          <w:rFonts w:asciiTheme="minorHAnsi" w:hAnsiTheme="minorHAnsi" w:cstheme="minorHAnsi"/>
          <w:sz w:val="22"/>
          <w:szCs w:val="22"/>
        </w:rPr>
        <w:t>for the purposes of the work they are engaged in.</w:t>
      </w:r>
    </w:p>
    <w:p w14:paraId="119B15DC" w14:textId="77777777" w:rsidR="00825C51" w:rsidRPr="004921A7" w:rsidRDefault="00825C51" w:rsidP="004921A7">
      <w:pPr>
        <w:pStyle w:val="NormalWeb"/>
        <w:spacing w:before="0" w:beforeAutospacing="0" w:after="0" w:afterAutospacing="0"/>
        <w:ind w:left="357"/>
        <w:rPr>
          <w:rFonts w:asciiTheme="minorHAnsi" w:hAnsiTheme="minorHAnsi" w:cstheme="minorHAnsi"/>
          <w:b/>
          <w:sz w:val="22"/>
          <w:szCs w:val="28"/>
        </w:rPr>
      </w:pPr>
    </w:p>
    <w:p w14:paraId="200E6FE0" w14:textId="255C7C56" w:rsidR="00861BAD" w:rsidRPr="001F0197" w:rsidRDefault="009F1558" w:rsidP="004921A7">
      <w:pPr>
        <w:pStyle w:val="NormalWeb"/>
        <w:numPr>
          <w:ilvl w:val="0"/>
          <w:numId w:val="16"/>
        </w:numPr>
        <w:spacing w:before="0" w:beforeAutospacing="0" w:after="0" w:afterAutospacing="0"/>
        <w:ind w:left="357" w:hanging="357"/>
        <w:rPr>
          <w:rFonts w:asciiTheme="minorHAnsi" w:hAnsiTheme="minorHAnsi" w:cstheme="minorHAnsi"/>
          <w:b/>
          <w:sz w:val="28"/>
          <w:szCs w:val="28"/>
        </w:rPr>
      </w:pPr>
      <w:r>
        <w:rPr>
          <w:rFonts w:asciiTheme="minorHAnsi" w:hAnsiTheme="minorHAnsi" w:cstheme="minorHAnsi"/>
          <w:b/>
          <w:sz w:val="28"/>
          <w:szCs w:val="28"/>
        </w:rPr>
        <w:t>Intellectual Property</w:t>
      </w:r>
      <w:r w:rsidR="00861BAD" w:rsidRPr="001F0197">
        <w:rPr>
          <w:rFonts w:asciiTheme="minorHAnsi" w:hAnsiTheme="minorHAnsi" w:cstheme="minorHAnsi"/>
          <w:b/>
          <w:sz w:val="28"/>
          <w:szCs w:val="28"/>
        </w:rPr>
        <w:t>:</w:t>
      </w:r>
    </w:p>
    <w:p w14:paraId="75F8DBBF" w14:textId="77777777" w:rsidR="003B65E6" w:rsidRDefault="003B65E6" w:rsidP="005C7EB6">
      <w:pPr>
        <w:pStyle w:val="NormalWeb"/>
        <w:spacing w:before="0" w:beforeAutospacing="0" w:after="0" w:afterAutospacing="0"/>
        <w:ind w:left="709"/>
        <w:jc w:val="both"/>
        <w:rPr>
          <w:rFonts w:asciiTheme="minorHAnsi" w:hAnsiTheme="minorHAnsi" w:cstheme="minorHAnsi"/>
          <w:sz w:val="22"/>
          <w:szCs w:val="22"/>
        </w:rPr>
      </w:pPr>
    </w:p>
    <w:p w14:paraId="47B6AB04" w14:textId="36177D00" w:rsidR="009A19D4" w:rsidRDefault="009A19D4" w:rsidP="009A19D4">
      <w:pPr>
        <w:pStyle w:val="NormalWeb"/>
        <w:numPr>
          <w:ilvl w:val="1"/>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In this clause 5, </w:t>
      </w:r>
      <w:r w:rsidRPr="004921A7">
        <w:rPr>
          <w:rFonts w:asciiTheme="minorHAnsi" w:hAnsiTheme="minorHAnsi" w:cstheme="minorHAnsi"/>
          <w:b/>
          <w:sz w:val="22"/>
          <w:szCs w:val="22"/>
        </w:rPr>
        <w:t>Intellectual Property Rights</w:t>
      </w:r>
      <w:r>
        <w:rPr>
          <w:rFonts w:asciiTheme="minorHAnsi" w:hAnsiTheme="minorHAnsi" w:cstheme="minorHAnsi"/>
          <w:sz w:val="22"/>
          <w:szCs w:val="22"/>
        </w:rPr>
        <w:t xml:space="preserve"> means all statutory, common law and proprietary rights in patents, inventions, designs, trademarks or names, service marks (whether registered or unregistered), trade names, copyright, designs, business names, know-how, technology, trade secrets, confidential information, and any other similar or associated rights, including any applications to register the same anywhere in the world, including, where applicable, the right to sue and recover damages or other relief in respect of infringements of any of them.  </w:t>
      </w:r>
    </w:p>
    <w:p w14:paraId="759D9171" w14:textId="12399FDD" w:rsidR="009A19D4" w:rsidRPr="00825C51" w:rsidRDefault="009A19D4" w:rsidP="004921A7">
      <w:pPr>
        <w:pStyle w:val="NormalWeb"/>
        <w:spacing w:before="0" w:beforeAutospacing="0" w:after="0" w:afterAutospacing="0"/>
        <w:ind w:left="1070"/>
        <w:jc w:val="both"/>
        <w:rPr>
          <w:rFonts w:asciiTheme="minorHAnsi" w:hAnsiTheme="minorHAnsi" w:cstheme="minorHAnsi"/>
          <w:sz w:val="22"/>
          <w:szCs w:val="22"/>
        </w:rPr>
      </w:pPr>
      <w:r>
        <w:rPr>
          <w:rFonts w:asciiTheme="minorHAnsi" w:hAnsiTheme="minorHAnsi" w:cstheme="minorHAnsi"/>
          <w:sz w:val="22"/>
          <w:szCs w:val="22"/>
        </w:rPr>
        <w:t xml:space="preserve">  </w:t>
      </w:r>
    </w:p>
    <w:p w14:paraId="008D03AF" w14:textId="0A6B95A4" w:rsidR="00825C51" w:rsidRDefault="00825C51" w:rsidP="004921A7">
      <w:pPr>
        <w:pStyle w:val="NormalWeb"/>
        <w:numPr>
          <w:ilvl w:val="1"/>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Any pre-existing work or materials, or any </w:t>
      </w:r>
      <w:r w:rsidR="009A19D4">
        <w:rPr>
          <w:rFonts w:asciiTheme="minorHAnsi" w:hAnsiTheme="minorHAnsi" w:cstheme="minorHAnsi"/>
          <w:sz w:val="22"/>
          <w:szCs w:val="22"/>
        </w:rPr>
        <w:t>I</w:t>
      </w:r>
      <w:r w:rsidR="009F1558" w:rsidRPr="00825C51">
        <w:rPr>
          <w:rFonts w:asciiTheme="minorHAnsi" w:hAnsiTheme="minorHAnsi" w:cstheme="minorHAnsi"/>
          <w:sz w:val="22"/>
          <w:szCs w:val="22"/>
        </w:rPr>
        <w:t xml:space="preserve">ntellectual </w:t>
      </w:r>
      <w:r w:rsidR="009A19D4">
        <w:rPr>
          <w:rFonts w:asciiTheme="minorHAnsi" w:hAnsiTheme="minorHAnsi" w:cstheme="minorHAnsi"/>
          <w:sz w:val="22"/>
          <w:szCs w:val="22"/>
        </w:rPr>
        <w:t>P</w:t>
      </w:r>
      <w:r w:rsidR="009F1558" w:rsidRPr="00825C51">
        <w:rPr>
          <w:rFonts w:asciiTheme="minorHAnsi" w:hAnsiTheme="minorHAnsi" w:cstheme="minorHAnsi"/>
          <w:sz w:val="22"/>
          <w:szCs w:val="22"/>
        </w:rPr>
        <w:t>roperty</w:t>
      </w:r>
      <w:r>
        <w:rPr>
          <w:rFonts w:asciiTheme="minorHAnsi" w:hAnsiTheme="minorHAnsi" w:cstheme="minorHAnsi"/>
          <w:sz w:val="22"/>
          <w:szCs w:val="22"/>
        </w:rPr>
        <w:t xml:space="preserve"> </w:t>
      </w:r>
      <w:r w:rsidR="009A19D4">
        <w:rPr>
          <w:rFonts w:asciiTheme="minorHAnsi" w:hAnsiTheme="minorHAnsi" w:cstheme="minorHAnsi"/>
          <w:sz w:val="22"/>
          <w:szCs w:val="22"/>
        </w:rPr>
        <w:t>R</w:t>
      </w:r>
      <w:r>
        <w:rPr>
          <w:rFonts w:asciiTheme="minorHAnsi" w:hAnsiTheme="minorHAnsi" w:cstheme="minorHAnsi"/>
          <w:sz w:val="22"/>
          <w:szCs w:val="22"/>
        </w:rPr>
        <w:t>ights contained therein, that are providing by or on behalf of a</w:t>
      </w:r>
      <w:r w:rsidR="009F1558" w:rsidRPr="00825C51">
        <w:rPr>
          <w:rFonts w:asciiTheme="minorHAnsi" w:hAnsiTheme="minorHAnsi" w:cstheme="minorHAnsi"/>
          <w:sz w:val="22"/>
          <w:szCs w:val="22"/>
        </w:rPr>
        <w:t xml:space="preserve"> Requesting Institution </w:t>
      </w:r>
      <w:r>
        <w:rPr>
          <w:rFonts w:asciiTheme="minorHAnsi" w:hAnsiTheme="minorHAnsi" w:cstheme="minorHAnsi"/>
          <w:sz w:val="22"/>
          <w:szCs w:val="22"/>
        </w:rPr>
        <w:t xml:space="preserve">for the purpose of assisting </w:t>
      </w:r>
      <w:r>
        <w:rPr>
          <w:rFonts w:asciiTheme="minorHAnsi" w:hAnsiTheme="minorHAnsi" w:cstheme="minorHAnsi"/>
          <w:sz w:val="22"/>
          <w:szCs w:val="22"/>
        </w:rPr>
        <w:lastRenderedPageBreak/>
        <w:t xml:space="preserve">the Providing Institution in performing the Moderation Services under this MOU remain the property of the Requesting Institution. </w:t>
      </w:r>
    </w:p>
    <w:p w14:paraId="18B8E520" w14:textId="77777777" w:rsidR="00825C51" w:rsidRDefault="00825C51" w:rsidP="004921A7">
      <w:pPr>
        <w:pStyle w:val="NormalWeb"/>
        <w:spacing w:before="0" w:beforeAutospacing="0" w:after="0" w:afterAutospacing="0"/>
        <w:ind w:left="1070"/>
        <w:jc w:val="both"/>
        <w:rPr>
          <w:rFonts w:asciiTheme="minorHAnsi" w:hAnsiTheme="minorHAnsi" w:cstheme="minorHAnsi"/>
          <w:sz w:val="22"/>
          <w:szCs w:val="22"/>
        </w:rPr>
      </w:pPr>
    </w:p>
    <w:p w14:paraId="71D8F372" w14:textId="46817ADF" w:rsidR="009F1558" w:rsidRDefault="00825C51" w:rsidP="004921A7">
      <w:pPr>
        <w:pStyle w:val="NormalWeb"/>
        <w:numPr>
          <w:ilvl w:val="1"/>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Neither</w:t>
      </w:r>
      <w:r w:rsidR="009A19D4">
        <w:rPr>
          <w:rFonts w:asciiTheme="minorHAnsi" w:hAnsiTheme="minorHAnsi" w:cstheme="minorHAnsi"/>
          <w:sz w:val="22"/>
          <w:szCs w:val="22"/>
        </w:rPr>
        <w:t xml:space="preserve"> institution </w:t>
      </w:r>
      <w:r>
        <w:rPr>
          <w:rFonts w:asciiTheme="minorHAnsi" w:hAnsiTheme="minorHAnsi" w:cstheme="minorHAnsi"/>
          <w:sz w:val="22"/>
          <w:szCs w:val="22"/>
        </w:rPr>
        <w:t xml:space="preserve">shall use any work or materials, or any </w:t>
      </w:r>
      <w:r w:rsidR="009A19D4">
        <w:rPr>
          <w:rFonts w:asciiTheme="minorHAnsi" w:hAnsiTheme="minorHAnsi" w:cstheme="minorHAnsi"/>
          <w:sz w:val="22"/>
          <w:szCs w:val="22"/>
        </w:rPr>
        <w:t>I</w:t>
      </w:r>
      <w:r>
        <w:rPr>
          <w:rFonts w:asciiTheme="minorHAnsi" w:hAnsiTheme="minorHAnsi" w:cstheme="minorHAnsi"/>
          <w:sz w:val="22"/>
          <w:szCs w:val="22"/>
        </w:rPr>
        <w:t xml:space="preserve">ntellectual </w:t>
      </w:r>
      <w:r w:rsidR="009A19D4">
        <w:rPr>
          <w:rFonts w:asciiTheme="minorHAnsi" w:hAnsiTheme="minorHAnsi" w:cstheme="minorHAnsi"/>
          <w:sz w:val="22"/>
          <w:szCs w:val="22"/>
        </w:rPr>
        <w:t>P</w:t>
      </w:r>
      <w:r>
        <w:rPr>
          <w:rFonts w:asciiTheme="minorHAnsi" w:hAnsiTheme="minorHAnsi" w:cstheme="minorHAnsi"/>
          <w:sz w:val="22"/>
          <w:szCs w:val="22"/>
        </w:rPr>
        <w:t xml:space="preserve">roperty </w:t>
      </w:r>
      <w:r w:rsidR="009A19D4">
        <w:rPr>
          <w:rFonts w:asciiTheme="minorHAnsi" w:hAnsiTheme="minorHAnsi" w:cstheme="minorHAnsi"/>
          <w:sz w:val="22"/>
          <w:szCs w:val="22"/>
        </w:rPr>
        <w:t>R</w:t>
      </w:r>
      <w:r>
        <w:rPr>
          <w:rFonts w:asciiTheme="minorHAnsi" w:hAnsiTheme="minorHAnsi" w:cstheme="minorHAnsi"/>
          <w:sz w:val="22"/>
          <w:szCs w:val="22"/>
        </w:rPr>
        <w:t xml:space="preserve">ights contained therein, which are the property of the </w:t>
      </w:r>
      <w:r w:rsidR="009A19D4">
        <w:rPr>
          <w:rFonts w:asciiTheme="minorHAnsi" w:hAnsiTheme="minorHAnsi" w:cstheme="minorHAnsi"/>
          <w:sz w:val="22"/>
          <w:szCs w:val="22"/>
        </w:rPr>
        <w:t>other party or its</w:t>
      </w:r>
      <w:r>
        <w:rPr>
          <w:rFonts w:asciiTheme="minorHAnsi" w:hAnsiTheme="minorHAnsi" w:cstheme="minorHAnsi"/>
          <w:sz w:val="22"/>
          <w:szCs w:val="22"/>
        </w:rPr>
        <w:t xml:space="preserve"> staff except </w:t>
      </w:r>
      <w:r w:rsidR="009F1558" w:rsidRPr="00825C51">
        <w:rPr>
          <w:rFonts w:asciiTheme="minorHAnsi" w:hAnsiTheme="minorHAnsi" w:cstheme="minorHAnsi"/>
          <w:sz w:val="22"/>
          <w:szCs w:val="22"/>
        </w:rPr>
        <w:t>in the</w:t>
      </w:r>
      <w:r w:rsidR="009A19D4">
        <w:rPr>
          <w:rFonts w:asciiTheme="minorHAnsi" w:hAnsiTheme="minorHAnsi" w:cstheme="minorHAnsi"/>
          <w:sz w:val="22"/>
          <w:szCs w:val="22"/>
        </w:rPr>
        <w:t xml:space="preserve"> performance of its obligations under this MOU or as otherwise agreed by the institutions in writing. </w:t>
      </w:r>
    </w:p>
    <w:p w14:paraId="200E6FE4" w14:textId="13468E8D" w:rsidR="0086177E" w:rsidRDefault="0086177E" w:rsidP="004921A7">
      <w:pPr>
        <w:pStyle w:val="NormalWeb"/>
        <w:numPr>
          <w:ilvl w:val="0"/>
          <w:numId w:val="16"/>
        </w:numPr>
        <w:spacing w:before="120" w:beforeAutospacing="0" w:after="0" w:afterAutospacing="0"/>
        <w:ind w:left="357" w:hanging="357"/>
        <w:rPr>
          <w:rFonts w:asciiTheme="minorHAnsi" w:hAnsiTheme="minorHAnsi" w:cstheme="minorHAnsi"/>
          <w:b/>
          <w:sz w:val="28"/>
          <w:szCs w:val="28"/>
        </w:rPr>
      </w:pPr>
      <w:r w:rsidRPr="003B65E6">
        <w:rPr>
          <w:rFonts w:asciiTheme="minorHAnsi" w:hAnsiTheme="minorHAnsi" w:cstheme="minorHAnsi"/>
          <w:b/>
          <w:sz w:val="28"/>
          <w:szCs w:val="28"/>
        </w:rPr>
        <w:t>Fees</w:t>
      </w:r>
      <w:r w:rsidRPr="001F0197">
        <w:rPr>
          <w:rFonts w:asciiTheme="minorHAnsi" w:hAnsiTheme="minorHAnsi" w:cstheme="minorHAnsi"/>
          <w:b/>
          <w:sz w:val="28"/>
          <w:szCs w:val="28"/>
        </w:rPr>
        <w:t>:</w:t>
      </w:r>
    </w:p>
    <w:p w14:paraId="3697E8B5" w14:textId="77777777" w:rsidR="009A19D4" w:rsidRPr="004921A7" w:rsidRDefault="009A19D4" w:rsidP="004921A7">
      <w:pPr>
        <w:pStyle w:val="NormalWeb"/>
        <w:spacing w:before="0" w:beforeAutospacing="0" w:after="0" w:afterAutospacing="0"/>
        <w:ind w:left="1070"/>
        <w:jc w:val="both"/>
        <w:rPr>
          <w:rFonts w:asciiTheme="minorHAnsi" w:hAnsiTheme="minorHAnsi" w:cstheme="minorHAnsi"/>
          <w:color w:val="365F91" w:themeColor="accent1" w:themeShade="BF"/>
          <w:sz w:val="22"/>
          <w:szCs w:val="22"/>
        </w:rPr>
      </w:pPr>
    </w:p>
    <w:p w14:paraId="70B766D9" w14:textId="395CC254" w:rsidR="009F1558" w:rsidRDefault="009F1558" w:rsidP="004921A7">
      <w:pPr>
        <w:pStyle w:val="NormalWeb"/>
        <w:numPr>
          <w:ilvl w:val="1"/>
          <w:numId w:val="16"/>
        </w:numPr>
        <w:spacing w:before="0" w:beforeAutospacing="0" w:after="0" w:afterAutospacing="0"/>
        <w:jc w:val="both"/>
        <w:rPr>
          <w:rFonts w:asciiTheme="minorHAnsi" w:hAnsiTheme="minorHAnsi" w:cstheme="minorHAnsi"/>
          <w:color w:val="365F91" w:themeColor="accent1" w:themeShade="BF"/>
          <w:sz w:val="22"/>
          <w:szCs w:val="22"/>
        </w:rPr>
      </w:pPr>
      <w:r w:rsidRPr="004921A7">
        <w:rPr>
          <w:rFonts w:asciiTheme="minorHAnsi" w:hAnsiTheme="minorHAnsi" w:cstheme="minorHAnsi"/>
          <w:b/>
          <w:color w:val="365F91" w:themeColor="accent1" w:themeShade="BF"/>
          <w:sz w:val="22"/>
          <w:szCs w:val="22"/>
        </w:rPr>
        <w:t>Fees</w:t>
      </w:r>
      <w:r>
        <w:rPr>
          <w:rFonts w:asciiTheme="minorHAnsi" w:hAnsiTheme="minorHAnsi" w:cstheme="minorHAnsi"/>
          <w:color w:val="365F91" w:themeColor="accent1" w:themeShade="BF"/>
          <w:sz w:val="22"/>
          <w:szCs w:val="22"/>
        </w:rPr>
        <w:t xml:space="preserve">:  </w:t>
      </w:r>
      <w:r w:rsidR="009768F5" w:rsidRPr="009768F5">
        <w:rPr>
          <w:rFonts w:asciiTheme="minorHAnsi" w:hAnsiTheme="minorHAnsi" w:cstheme="minorHAnsi"/>
          <w:color w:val="365F91" w:themeColor="accent1" w:themeShade="BF"/>
          <w:sz w:val="22"/>
          <w:szCs w:val="22"/>
        </w:rPr>
        <w:t>&lt;</w:t>
      </w:r>
      <w:r w:rsidR="009768F5">
        <w:rPr>
          <w:rFonts w:asciiTheme="minorHAnsi" w:hAnsiTheme="minorHAnsi" w:cstheme="minorHAnsi"/>
          <w:color w:val="365F91" w:themeColor="accent1" w:themeShade="BF"/>
          <w:sz w:val="22"/>
          <w:szCs w:val="22"/>
        </w:rPr>
        <w:t>T</w:t>
      </w:r>
      <w:r w:rsidR="009768F5" w:rsidRPr="009768F5">
        <w:rPr>
          <w:rFonts w:asciiTheme="minorHAnsi" w:hAnsiTheme="minorHAnsi" w:cstheme="minorHAnsi"/>
          <w:color w:val="365F91" w:themeColor="accent1" w:themeShade="BF"/>
          <w:sz w:val="22"/>
          <w:szCs w:val="22"/>
        </w:rPr>
        <w:t xml:space="preserve">his is negotiable with each Institution. Insert </w:t>
      </w:r>
      <w:r w:rsidR="009768F5">
        <w:rPr>
          <w:rFonts w:asciiTheme="minorHAnsi" w:hAnsiTheme="minorHAnsi" w:cstheme="minorHAnsi"/>
          <w:color w:val="365F91" w:themeColor="accent1" w:themeShade="BF"/>
          <w:sz w:val="22"/>
          <w:szCs w:val="22"/>
        </w:rPr>
        <w:t>any</w:t>
      </w:r>
      <w:r w:rsidR="009768F5" w:rsidRPr="009768F5">
        <w:rPr>
          <w:rFonts w:asciiTheme="minorHAnsi" w:hAnsiTheme="minorHAnsi" w:cstheme="minorHAnsi"/>
          <w:color w:val="365F91" w:themeColor="accent1" w:themeShade="BF"/>
          <w:sz w:val="22"/>
          <w:szCs w:val="22"/>
        </w:rPr>
        <w:t xml:space="preserve"> agreed fee structure here</w:t>
      </w:r>
      <w:r w:rsidR="009768F5">
        <w:rPr>
          <w:rFonts w:asciiTheme="minorHAnsi" w:hAnsiTheme="minorHAnsi" w:cstheme="minorHAnsi"/>
          <w:color w:val="365F91" w:themeColor="accent1" w:themeShade="BF"/>
          <w:sz w:val="22"/>
          <w:szCs w:val="22"/>
        </w:rPr>
        <w:t xml:space="preserve"> or use the following:</w:t>
      </w:r>
      <w:r w:rsidR="009768F5" w:rsidRPr="009768F5">
        <w:rPr>
          <w:rFonts w:asciiTheme="minorHAnsi" w:hAnsiTheme="minorHAnsi" w:cstheme="minorHAnsi"/>
          <w:color w:val="365F91" w:themeColor="accent1" w:themeShade="BF"/>
          <w:sz w:val="22"/>
          <w:szCs w:val="22"/>
        </w:rPr>
        <w:t>&gt;</w:t>
      </w:r>
      <w:r>
        <w:rPr>
          <w:rFonts w:asciiTheme="minorHAnsi" w:hAnsiTheme="minorHAnsi" w:cstheme="minorHAnsi"/>
          <w:color w:val="365F91" w:themeColor="accent1" w:themeShade="BF"/>
          <w:sz w:val="22"/>
          <w:szCs w:val="22"/>
        </w:rPr>
        <w:t xml:space="preserve"> </w:t>
      </w:r>
      <w:r w:rsidR="005F42FB" w:rsidRPr="004921A7">
        <w:rPr>
          <w:rFonts w:asciiTheme="minorHAnsi" w:hAnsiTheme="minorHAnsi" w:cstheme="minorHAnsi"/>
          <w:b/>
          <w:color w:val="365F91" w:themeColor="accent1" w:themeShade="BF"/>
          <w:sz w:val="22"/>
          <w:szCs w:val="22"/>
          <w:highlight w:val="lightGray"/>
        </w:rPr>
        <w:t>[</w:t>
      </w:r>
      <w:r w:rsidRPr="004921A7">
        <w:rPr>
          <w:rFonts w:asciiTheme="minorHAnsi" w:hAnsiTheme="minorHAnsi" w:cstheme="minorHAnsi"/>
          <w:color w:val="365F91" w:themeColor="accent1" w:themeShade="BF"/>
          <w:sz w:val="22"/>
          <w:szCs w:val="22"/>
          <w:highlight w:val="lightGray"/>
        </w:rPr>
        <w:t>Below payment terms must be included is an amount is payable under the agreement.</w:t>
      </w:r>
      <w:r w:rsidR="005F42FB" w:rsidRPr="004921A7">
        <w:rPr>
          <w:rFonts w:asciiTheme="minorHAnsi" w:hAnsiTheme="minorHAnsi" w:cstheme="minorHAnsi"/>
          <w:b/>
          <w:color w:val="365F91" w:themeColor="accent1" w:themeShade="BF"/>
          <w:sz w:val="22"/>
          <w:szCs w:val="22"/>
          <w:highlight w:val="lightGray"/>
        </w:rPr>
        <w:t>]</w:t>
      </w:r>
    </w:p>
    <w:p w14:paraId="532FF312" w14:textId="77777777" w:rsidR="005F42FB" w:rsidRDefault="005F42FB" w:rsidP="004921A7">
      <w:pPr>
        <w:pStyle w:val="NormalWeb"/>
        <w:spacing w:before="0" w:beforeAutospacing="0" w:after="0" w:afterAutospacing="0"/>
        <w:ind w:left="1070"/>
        <w:jc w:val="both"/>
        <w:rPr>
          <w:rFonts w:asciiTheme="minorHAnsi" w:hAnsiTheme="minorHAnsi" w:cstheme="minorHAnsi"/>
          <w:color w:val="365F91" w:themeColor="accent1" w:themeShade="BF"/>
          <w:sz w:val="22"/>
          <w:szCs w:val="22"/>
        </w:rPr>
      </w:pPr>
    </w:p>
    <w:p w14:paraId="340281F7" w14:textId="7630C79F" w:rsidR="00B42829" w:rsidRDefault="00B42829" w:rsidP="004921A7">
      <w:pPr>
        <w:pStyle w:val="NormalWeb"/>
        <w:numPr>
          <w:ilvl w:val="1"/>
          <w:numId w:val="16"/>
        </w:numPr>
        <w:spacing w:before="0" w:beforeAutospacing="0" w:after="0" w:afterAutospacing="0"/>
        <w:jc w:val="both"/>
        <w:rPr>
          <w:rFonts w:asciiTheme="minorHAnsi" w:hAnsiTheme="minorHAnsi" w:cstheme="minorHAnsi"/>
          <w:color w:val="365F91" w:themeColor="accent1" w:themeShade="BF"/>
          <w:sz w:val="22"/>
          <w:szCs w:val="22"/>
        </w:rPr>
      </w:pPr>
      <w:r>
        <w:rPr>
          <w:rFonts w:asciiTheme="minorHAnsi" w:hAnsiTheme="minorHAnsi" w:cstheme="minorHAnsi"/>
          <w:b/>
          <w:color w:val="365F91" w:themeColor="accent1" w:themeShade="BF"/>
          <w:sz w:val="22"/>
          <w:szCs w:val="22"/>
        </w:rPr>
        <w:t>Invoices</w:t>
      </w:r>
      <w:r w:rsidRPr="004921A7">
        <w:rPr>
          <w:rFonts w:asciiTheme="minorHAnsi" w:hAnsiTheme="minorHAnsi" w:cstheme="minorHAnsi"/>
          <w:color w:val="365F91" w:themeColor="accent1" w:themeShade="BF"/>
          <w:sz w:val="22"/>
          <w:szCs w:val="22"/>
        </w:rPr>
        <w:t>:</w:t>
      </w:r>
      <w:r>
        <w:rPr>
          <w:rFonts w:asciiTheme="minorHAnsi" w:hAnsiTheme="minorHAnsi" w:cstheme="minorHAnsi"/>
          <w:color w:val="365F91" w:themeColor="accent1" w:themeShade="BF"/>
          <w:sz w:val="22"/>
          <w:szCs w:val="22"/>
        </w:rPr>
        <w:t xml:space="preserve">  The Providing Institution shall invoice the Requesting Institution for services provided on a monthly basis.  Invoices will be raised </w:t>
      </w:r>
      <w:r w:rsidR="005F42FB">
        <w:rPr>
          <w:rFonts w:asciiTheme="minorHAnsi" w:hAnsiTheme="minorHAnsi" w:cstheme="minorHAnsi"/>
          <w:color w:val="365F91" w:themeColor="accent1" w:themeShade="BF"/>
          <w:sz w:val="22"/>
          <w:szCs w:val="22"/>
        </w:rPr>
        <w:t>no</w:t>
      </w:r>
      <w:r>
        <w:rPr>
          <w:rFonts w:asciiTheme="minorHAnsi" w:hAnsiTheme="minorHAnsi" w:cstheme="minorHAnsi"/>
          <w:color w:val="365F91" w:themeColor="accent1" w:themeShade="BF"/>
          <w:sz w:val="22"/>
          <w:szCs w:val="22"/>
        </w:rPr>
        <w:t xml:space="preserve"> later than the 15</w:t>
      </w:r>
      <w:r w:rsidRPr="004921A7">
        <w:rPr>
          <w:rFonts w:asciiTheme="minorHAnsi" w:hAnsiTheme="minorHAnsi" w:cstheme="minorHAnsi"/>
          <w:color w:val="365F91" w:themeColor="accent1" w:themeShade="BF"/>
          <w:sz w:val="22"/>
          <w:szCs w:val="22"/>
          <w:vertAlign w:val="superscript"/>
        </w:rPr>
        <w:t>th</w:t>
      </w:r>
      <w:r>
        <w:rPr>
          <w:rFonts w:asciiTheme="minorHAnsi" w:hAnsiTheme="minorHAnsi" w:cstheme="minorHAnsi"/>
          <w:color w:val="365F91" w:themeColor="accent1" w:themeShade="BF"/>
          <w:sz w:val="22"/>
          <w:szCs w:val="22"/>
        </w:rPr>
        <w:t xml:space="preserve"> day of the month </w:t>
      </w:r>
      <w:r w:rsidR="005F42FB">
        <w:rPr>
          <w:rFonts w:asciiTheme="minorHAnsi" w:hAnsiTheme="minorHAnsi" w:cstheme="minorHAnsi"/>
          <w:color w:val="365F91" w:themeColor="accent1" w:themeShade="BF"/>
          <w:sz w:val="22"/>
          <w:szCs w:val="22"/>
        </w:rPr>
        <w:t xml:space="preserve">following the month in which the services are rendered.  </w:t>
      </w:r>
      <w:r>
        <w:rPr>
          <w:rFonts w:asciiTheme="minorHAnsi" w:hAnsiTheme="minorHAnsi" w:cstheme="minorHAnsi"/>
          <w:color w:val="365F91" w:themeColor="accent1" w:themeShade="BF"/>
          <w:sz w:val="22"/>
          <w:szCs w:val="22"/>
        </w:rPr>
        <w:t>Each invoice shall:</w:t>
      </w:r>
    </w:p>
    <w:p w14:paraId="14200DD5" w14:textId="6907F100" w:rsidR="005F42FB" w:rsidRPr="005F42FB" w:rsidRDefault="00B42829" w:rsidP="004921A7">
      <w:pPr>
        <w:pStyle w:val="NormalWeb"/>
        <w:numPr>
          <w:ilvl w:val="0"/>
          <w:numId w:val="40"/>
        </w:numPr>
        <w:spacing w:before="0" w:beforeAutospacing="0" w:after="0" w:afterAutospacing="0"/>
        <w:jc w:val="both"/>
        <w:rPr>
          <w:rFonts w:asciiTheme="minorHAnsi" w:hAnsiTheme="minorHAnsi" w:cstheme="minorHAnsi"/>
          <w:color w:val="365F91" w:themeColor="accent1" w:themeShade="BF"/>
          <w:sz w:val="22"/>
          <w:szCs w:val="22"/>
        </w:rPr>
      </w:pPr>
      <w:r w:rsidRPr="005F42FB">
        <w:rPr>
          <w:rFonts w:asciiTheme="minorHAnsi" w:hAnsiTheme="minorHAnsi" w:cstheme="minorHAnsi"/>
          <w:color w:val="365F91" w:themeColor="accent1" w:themeShade="BF"/>
          <w:sz w:val="22"/>
          <w:szCs w:val="22"/>
        </w:rPr>
        <w:t>Specify the relevant courses/</w:t>
      </w:r>
      <w:r w:rsidR="005F42FB" w:rsidRPr="004921A7">
        <w:rPr>
          <w:rFonts w:asciiTheme="minorHAnsi" w:hAnsiTheme="minorHAnsi" w:cstheme="minorHAnsi"/>
          <w:sz w:val="22"/>
          <w:szCs w:val="22"/>
        </w:rPr>
        <w:t>modules</w:t>
      </w:r>
      <w:r w:rsidR="005F42FB" w:rsidRPr="005F42FB">
        <w:rPr>
          <w:rFonts w:asciiTheme="minorHAnsi" w:hAnsiTheme="minorHAnsi" w:cstheme="minorHAnsi"/>
          <w:color w:val="365F91" w:themeColor="accent1" w:themeShade="BF"/>
          <w:sz w:val="22"/>
          <w:szCs w:val="22"/>
        </w:rPr>
        <w:t xml:space="preserve"> being invoiced;</w:t>
      </w:r>
    </w:p>
    <w:p w14:paraId="6C307637" w14:textId="77777777" w:rsidR="005F42FB" w:rsidRDefault="005F42FB" w:rsidP="004921A7">
      <w:pPr>
        <w:pStyle w:val="NormalWeb"/>
        <w:numPr>
          <w:ilvl w:val="0"/>
          <w:numId w:val="40"/>
        </w:numPr>
        <w:spacing w:before="0" w:beforeAutospacing="0" w:after="0" w:afterAutospacing="0"/>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be in the form of a valid tax invoice for GST purposes.</w:t>
      </w:r>
    </w:p>
    <w:p w14:paraId="6AA4E252" w14:textId="57E44B7A" w:rsidR="005F42FB" w:rsidRDefault="005F42FB" w:rsidP="004921A7">
      <w:pPr>
        <w:pStyle w:val="NormalWeb"/>
        <w:spacing w:before="0" w:beforeAutospacing="0" w:after="0" w:afterAutospacing="0"/>
        <w:ind w:left="1430"/>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  </w:t>
      </w:r>
    </w:p>
    <w:p w14:paraId="6FFFAE85" w14:textId="55BCC38A" w:rsidR="005F42FB" w:rsidRDefault="005F42FB" w:rsidP="004921A7">
      <w:pPr>
        <w:pStyle w:val="NormalWeb"/>
        <w:numPr>
          <w:ilvl w:val="1"/>
          <w:numId w:val="16"/>
        </w:numPr>
        <w:spacing w:before="0" w:beforeAutospacing="0" w:after="0" w:afterAutospacing="0"/>
        <w:jc w:val="both"/>
        <w:rPr>
          <w:rFonts w:asciiTheme="minorHAnsi" w:hAnsiTheme="minorHAnsi" w:cstheme="minorHAnsi"/>
          <w:color w:val="365F91" w:themeColor="accent1" w:themeShade="BF"/>
          <w:sz w:val="22"/>
          <w:szCs w:val="22"/>
        </w:rPr>
      </w:pPr>
      <w:r w:rsidRPr="004921A7">
        <w:rPr>
          <w:rFonts w:asciiTheme="minorHAnsi" w:hAnsiTheme="minorHAnsi" w:cstheme="minorHAnsi"/>
          <w:b/>
          <w:color w:val="365F91" w:themeColor="accent1" w:themeShade="BF"/>
          <w:sz w:val="22"/>
          <w:szCs w:val="22"/>
        </w:rPr>
        <w:t>Payment</w:t>
      </w:r>
      <w:r>
        <w:rPr>
          <w:rFonts w:asciiTheme="minorHAnsi" w:hAnsiTheme="minorHAnsi" w:cstheme="minorHAnsi"/>
          <w:color w:val="365F91" w:themeColor="accent1" w:themeShade="BF"/>
          <w:sz w:val="22"/>
          <w:szCs w:val="22"/>
        </w:rPr>
        <w:t>: the Requesting Institution shall pay the invoice by the 20</w:t>
      </w:r>
      <w:r w:rsidRPr="004921A7">
        <w:rPr>
          <w:rFonts w:asciiTheme="minorHAnsi" w:hAnsiTheme="minorHAnsi" w:cstheme="minorHAnsi"/>
          <w:color w:val="365F91" w:themeColor="accent1" w:themeShade="BF"/>
          <w:sz w:val="22"/>
          <w:szCs w:val="22"/>
          <w:vertAlign w:val="superscript"/>
        </w:rPr>
        <w:t>th</w:t>
      </w:r>
      <w:r>
        <w:rPr>
          <w:rFonts w:asciiTheme="minorHAnsi" w:hAnsiTheme="minorHAnsi" w:cstheme="minorHAnsi"/>
          <w:color w:val="365F91" w:themeColor="accent1" w:themeShade="BF"/>
          <w:sz w:val="22"/>
          <w:szCs w:val="22"/>
        </w:rPr>
        <w:t xml:space="preserve"> day of the month following the month in which the invoice is received: </w:t>
      </w:r>
    </w:p>
    <w:p w14:paraId="098B7EF3" w14:textId="2C36B491" w:rsidR="005F42FB" w:rsidRDefault="005F42FB" w:rsidP="004921A7">
      <w:pPr>
        <w:pStyle w:val="NormalWeb"/>
        <w:numPr>
          <w:ilvl w:val="0"/>
          <w:numId w:val="41"/>
        </w:numPr>
        <w:spacing w:before="0" w:beforeAutospacing="0" w:after="0" w:afterAutospacing="0"/>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in cleared funds; and </w:t>
      </w:r>
    </w:p>
    <w:p w14:paraId="4A9CD72D" w14:textId="7B49B876" w:rsidR="00B42829" w:rsidRPr="00B42829" w:rsidRDefault="005F42FB" w:rsidP="004921A7">
      <w:pPr>
        <w:pStyle w:val="NormalWeb"/>
        <w:numPr>
          <w:ilvl w:val="0"/>
          <w:numId w:val="41"/>
        </w:numPr>
        <w:spacing w:before="0" w:beforeAutospacing="0" w:after="0" w:afterAutospacing="0"/>
        <w:jc w:val="both"/>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into the bank account specified in writing by the Providing Institution. </w:t>
      </w:r>
      <w:r w:rsidR="00B42829">
        <w:rPr>
          <w:rFonts w:asciiTheme="minorHAnsi" w:hAnsiTheme="minorHAnsi" w:cstheme="minorHAnsi"/>
          <w:color w:val="365F91" w:themeColor="accent1" w:themeShade="BF"/>
          <w:sz w:val="22"/>
          <w:szCs w:val="22"/>
        </w:rPr>
        <w:t xml:space="preserve"> </w:t>
      </w:r>
    </w:p>
    <w:p w14:paraId="1C027C4E" w14:textId="77777777" w:rsidR="009F1558" w:rsidRDefault="009F1558" w:rsidP="004921A7">
      <w:pPr>
        <w:pStyle w:val="NormalWeb"/>
        <w:spacing w:before="0" w:beforeAutospacing="0" w:after="0" w:afterAutospacing="0"/>
        <w:ind w:left="360"/>
        <w:jc w:val="both"/>
        <w:rPr>
          <w:rFonts w:asciiTheme="minorHAnsi" w:hAnsiTheme="minorHAnsi" w:cstheme="minorHAnsi"/>
          <w:color w:val="365F91" w:themeColor="accent1" w:themeShade="BF"/>
          <w:sz w:val="22"/>
          <w:szCs w:val="22"/>
        </w:rPr>
      </w:pPr>
    </w:p>
    <w:p w14:paraId="200E6FE5" w14:textId="6E85823D" w:rsidR="00C14576" w:rsidRPr="00DA2B5D" w:rsidRDefault="009F1558" w:rsidP="004921A7">
      <w:pPr>
        <w:pStyle w:val="NormalWeb"/>
        <w:numPr>
          <w:ilvl w:val="1"/>
          <w:numId w:val="16"/>
        </w:numPr>
        <w:spacing w:before="0" w:beforeAutospacing="0" w:after="0" w:afterAutospacing="0"/>
        <w:jc w:val="both"/>
        <w:rPr>
          <w:rFonts w:asciiTheme="minorHAnsi" w:hAnsiTheme="minorHAnsi" w:cstheme="minorHAnsi"/>
          <w:sz w:val="22"/>
          <w:szCs w:val="22"/>
        </w:rPr>
      </w:pPr>
      <w:r w:rsidRPr="004921A7">
        <w:rPr>
          <w:rFonts w:asciiTheme="minorHAnsi" w:hAnsiTheme="minorHAnsi" w:cstheme="minorHAnsi"/>
          <w:b/>
          <w:sz w:val="22"/>
          <w:szCs w:val="22"/>
        </w:rPr>
        <w:t>No Fees</w:t>
      </w:r>
      <w:r>
        <w:rPr>
          <w:rFonts w:asciiTheme="minorHAnsi" w:hAnsiTheme="minorHAnsi" w:cstheme="minorHAnsi"/>
          <w:sz w:val="22"/>
          <w:szCs w:val="22"/>
        </w:rPr>
        <w:t xml:space="preserve">: </w:t>
      </w:r>
      <w:r w:rsidR="00C14576">
        <w:rPr>
          <w:rFonts w:asciiTheme="minorHAnsi" w:hAnsiTheme="minorHAnsi" w:cstheme="minorHAnsi"/>
          <w:sz w:val="22"/>
          <w:szCs w:val="22"/>
        </w:rPr>
        <w:t xml:space="preserve">The </w:t>
      </w:r>
      <w:r w:rsidR="00C14576" w:rsidRPr="004921A7">
        <w:rPr>
          <w:rFonts w:asciiTheme="minorHAnsi" w:hAnsiTheme="minorHAnsi" w:cstheme="minorHAnsi"/>
          <w:color w:val="365F91" w:themeColor="accent1" w:themeShade="BF"/>
          <w:sz w:val="22"/>
          <w:szCs w:val="22"/>
        </w:rPr>
        <w:t>institutions</w:t>
      </w:r>
      <w:r w:rsidR="00C14576">
        <w:rPr>
          <w:rFonts w:asciiTheme="minorHAnsi" w:hAnsiTheme="minorHAnsi" w:cstheme="minorHAnsi"/>
          <w:sz w:val="22"/>
          <w:szCs w:val="22"/>
        </w:rPr>
        <w:t xml:space="preserve"> agree that no fees will be charged or payable in respect of the moderation services being undertaken pursuant to this MOU.</w:t>
      </w:r>
    </w:p>
    <w:p w14:paraId="200E6FE6" w14:textId="77777777" w:rsidR="00E04D8A" w:rsidRPr="001F0197" w:rsidRDefault="00E04D8A" w:rsidP="004921A7">
      <w:pPr>
        <w:pStyle w:val="NormalWeb"/>
        <w:spacing w:before="0" w:beforeAutospacing="0" w:after="0" w:afterAutospacing="0"/>
        <w:ind w:left="360"/>
        <w:jc w:val="both"/>
        <w:rPr>
          <w:rFonts w:asciiTheme="minorHAnsi" w:hAnsiTheme="minorHAnsi" w:cstheme="minorHAnsi"/>
          <w:sz w:val="22"/>
          <w:szCs w:val="22"/>
        </w:rPr>
      </w:pPr>
    </w:p>
    <w:p w14:paraId="200E6FE8" w14:textId="298C1427" w:rsidR="00E04D8A" w:rsidRDefault="0068314E" w:rsidP="004921A7">
      <w:pPr>
        <w:pStyle w:val="NormalWeb"/>
        <w:numPr>
          <w:ilvl w:val="0"/>
          <w:numId w:val="16"/>
        </w:numPr>
        <w:spacing w:before="0" w:beforeAutospacing="0" w:after="0" w:afterAutospacing="0"/>
        <w:ind w:left="357" w:hanging="357"/>
        <w:rPr>
          <w:rFonts w:asciiTheme="minorHAnsi" w:hAnsiTheme="minorHAnsi" w:cstheme="minorHAnsi"/>
          <w:b/>
          <w:sz w:val="28"/>
          <w:szCs w:val="28"/>
        </w:rPr>
      </w:pPr>
      <w:r w:rsidRPr="001F0197">
        <w:rPr>
          <w:rFonts w:asciiTheme="minorHAnsi" w:hAnsiTheme="minorHAnsi" w:cstheme="minorHAnsi"/>
          <w:b/>
          <w:sz w:val="28"/>
          <w:szCs w:val="28"/>
        </w:rPr>
        <w:t>Disputes resolution:</w:t>
      </w:r>
    </w:p>
    <w:p w14:paraId="7DEDEC90" w14:textId="77777777" w:rsidR="003B65E6" w:rsidRPr="001F0197" w:rsidRDefault="003B65E6" w:rsidP="004921A7">
      <w:pPr>
        <w:pStyle w:val="NormalWeb"/>
        <w:spacing w:before="0" w:beforeAutospacing="0" w:after="0" w:afterAutospacing="0"/>
        <w:ind w:left="357"/>
        <w:rPr>
          <w:rFonts w:asciiTheme="minorHAnsi" w:hAnsiTheme="minorHAnsi" w:cstheme="minorHAnsi"/>
          <w:b/>
          <w:sz w:val="28"/>
          <w:szCs w:val="28"/>
        </w:rPr>
      </w:pPr>
    </w:p>
    <w:p w14:paraId="200E6FE9" w14:textId="516D1D1D" w:rsidR="00D53639" w:rsidRDefault="00C14576" w:rsidP="004921A7">
      <w:pPr>
        <w:pStyle w:val="NormalWeb"/>
        <w:spacing w:before="0" w:beforeAutospacing="0" w:after="0" w:afterAutospacing="0"/>
        <w:ind w:left="360"/>
        <w:jc w:val="both"/>
        <w:rPr>
          <w:rFonts w:asciiTheme="minorHAnsi" w:hAnsiTheme="minorHAnsi" w:cstheme="minorHAnsi"/>
          <w:sz w:val="22"/>
          <w:szCs w:val="22"/>
        </w:rPr>
      </w:pPr>
      <w:r w:rsidRPr="003B65E6">
        <w:rPr>
          <w:rFonts w:asciiTheme="minorHAnsi" w:hAnsiTheme="minorHAnsi" w:cstheme="minorHAnsi"/>
          <w:sz w:val="22"/>
          <w:szCs w:val="22"/>
        </w:rPr>
        <w:t>If any dispute or difference between the institutions arises</w:t>
      </w:r>
      <w:r w:rsidR="0068314E" w:rsidRPr="003B65E6">
        <w:rPr>
          <w:rFonts w:asciiTheme="minorHAnsi" w:hAnsiTheme="minorHAnsi" w:cstheme="minorHAnsi"/>
          <w:sz w:val="22"/>
          <w:szCs w:val="22"/>
        </w:rPr>
        <w:t xml:space="preserve"> from this </w:t>
      </w:r>
      <w:r w:rsidRPr="003B65E6">
        <w:rPr>
          <w:rFonts w:asciiTheme="minorHAnsi" w:hAnsiTheme="minorHAnsi" w:cstheme="minorHAnsi"/>
          <w:sz w:val="22"/>
          <w:szCs w:val="22"/>
        </w:rPr>
        <w:t xml:space="preserve">MOU, </w:t>
      </w:r>
      <w:r w:rsidR="002043C6" w:rsidRPr="003B65E6">
        <w:rPr>
          <w:rFonts w:asciiTheme="minorHAnsi" w:hAnsiTheme="minorHAnsi" w:cstheme="minorHAnsi"/>
          <w:sz w:val="22"/>
          <w:szCs w:val="22"/>
        </w:rPr>
        <w:t>one institution shall notify the other institution</w:t>
      </w:r>
      <w:r w:rsidR="0068314E" w:rsidRPr="003B65E6">
        <w:rPr>
          <w:rFonts w:asciiTheme="minorHAnsi" w:hAnsiTheme="minorHAnsi" w:cstheme="minorHAnsi"/>
          <w:sz w:val="22"/>
          <w:szCs w:val="22"/>
        </w:rPr>
        <w:t xml:space="preserve"> in writing</w:t>
      </w:r>
      <w:r w:rsidR="002043C6" w:rsidRPr="003B65E6">
        <w:rPr>
          <w:rFonts w:asciiTheme="minorHAnsi" w:hAnsiTheme="minorHAnsi" w:cstheme="minorHAnsi"/>
          <w:sz w:val="22"/>
          <w:szCs w:val="22"/>
        </w:rPr>
        <w:t xml:space="preserve">. The dispute or difference </w:t>
      </w:r>
      <w:r w:rsidR="0068314E" w:rsidRPr="003B65E6">
        <w:rPr>
          <w:rFonts w:asciiTheme="minorHAnsi" w:hAnsiTheme="minorHAnsi" w:cstheme="minorHAnsi"/>
          <w:sz w:val="22"/>
          <w:szCs w:val="22"/>
        </w:rPr>
        <w:t>will first be discus</w:t>
      </w:r>
      <w:r w:rsidR="002043C6" w:rsidRPr="003B65E6">
        <w:rPr>
          <w:rFonts w:asciiTheme="minorHAnsi" w:hAnsiTheme="minorHAnsi" w:cstheme="minorHAnsi"/>
          <w:sz w:val="22"/>
          <w:szCs w:val="22"/>
        </w:rPr>
        <w:t>sed between their representatives</w:t>
      </w:r>
      <w:r w:rsidR="0068314E" w:rsidRPr="003B65E6">
        <w:rPr>
          <w:rFonts w:asciiTheme="minorHAnsi" w:hAnsiTheme="minorHAnsi" w:cstheme="minorHAnsi"/>
          <w:sz w:val="22"/>
          <w:szCs w:val="22"/>
        </w:rPr>
        <w:t xml:space="preserve"> in an attempt to reach resolution</w:t>
      </w:r>
      <w:r w:rsidR="002043C6" w:rsidRPr="003B65E6">
        <w:rPr>
          <w:rFonts w:asciiTheme="minorHAnsi" w:hAnsiTheme="minorHAnsi" w:cstheme="minorHAnsi"/>
          <w:sz w:val="22"/>
          <w:szCs w:val="22"/>
        </w:rPr>
        <w:t xml:space="preserve"> which, if not then resolved within 21 days after the notice is given, shall be escalated to the chief executives of the institutions for resolution</w:t>
      </w:r>
      <w:r w:rsidR="0068314E" w:rsidRPr="003B65E6">
        <w:rPr>
          <w:rFonts w:asciiTheme="minorHAnsi" w:hAnsiTheme="minorHAnsi" w:cstheme="minorHAnsi"/>
          <w:sz w:val="22"/>
          <w:szCs w:val="22"/>
        </w:rPr>
        <w:t xml:space="preserve">. </w:t>
      </w:r>
    </w:p>
    <w:p w14:paraId="6202CC75" w14:textId="0BD65BC8" w:rsidR="00825C51" w:rsidRDefault="00825C51" w:rsidP="004921A7">
      <w:pPr>
        <w:pStyle w:val="NormalWeb"/>
        <w:spacing w:before="0" w:beforeAutospacing="0" w:after="0" w:afterAutospacing="0"/>
        <w:ind w:left="360"/>
        <w:jc w:val="both"/>
        <w:rPr>
          <w:rFonts w:asciiTheme="minorHAnsi" w:hAnsiTheme="minorHAnsi" w:cstheme="minorHAnsi"/>
          <w:sz w:val="22"/>
          <w:szCs w:val="22"/>
        </w:rPr>
      </w:pPr>
    </w:p>
    <w:p w14:paraId="492F763B" w14:textId="5E5A0BAD" w:rsidR="00825C51" w:rsidRPr="004921A7" w:rsidRDefault="00825C51" w:rsidP="004921A7">
      <w:pPr>
        <w:pStyle w:val="ListParagraph"/>
        <w:numPr>
          <w:ilvl w:val="0"/>
          <w:numId w:val="16"/>
        </w:numPr>
        <w:spacing w:after="0"/>
        <w:ind w:left="357" w:hanging="357"/>
        <w:rPr>
          <w:b/>
          <w:sz w:val="28"/>
          <w:szCs w:val="28"/>
        </w:rPr>
      </w:pPr>
      <w:r w:rsidRPr="004921A7">
        <w:rPr>
          <w:rFonts w:eastAsia="MS PGothic"/>
          <w:b/>
          <w:color w:val="000000"/>
          <w:sz w:val="28"/>
          <w:szCs w:val="28"/>
        </w:rPr>
        <w:t xml:space="preserve">General </w:t>
      </w:r>
      <w:r w:rsidRPr="004921A7">
        <w:rPr>
          <w:rFonts w:eastAsia="Times New Roman" w:cstheme="minorHAnsi"/>
          <w:b/>
          <w:sz w:val="28"/>
          <w:szCs w:val="28"/>
          <w:lang w:eastAsia="en-NZ"/>
        </w:rPr>
        <w:t>Provisions</w:t>
      </w:r>
      <w:r w:rsidRPr="004921A7">
        <w:rPr>
          <w:rFonts w:eastAsia="MS PGothic"/>
          <w:b/>
          <w:color w:val="000000"/>
          <w:sz w:val="28"/>
          <w:szCs w:val="28"/>
        </w:rPr>
        <w:t xml:space="preserve"> </w:t>
      </w:r>
    </w:p>
    <w:p w14:paraId="3F7EE262" w14:textId="77777777" w:rsidR="009A19D4" w:rsidRPr="009A19D4" w:rsidRDefault="009A19D4" w:rsidP="004921A7">
      <w:pPr>
        <w:pStyle w:val="ListParagraph"/>
        <w:spacing w:after="0"/>
        <w:ind w:left="357"/>
        <w:rPr>
          <w:b/>
          <w:szCs w:val="28"/>
        </w:rPr>
      </w:pPr>
    </w:p>
    <w:p w14:paraId="3CD77F63" w14:textId="0503378F" w:rsidR="00825C51" w:rsidRDefault="00825C51" w:rsidP="004921A7">
      <w:pPr>
        <w:pStyle w:val="NormalWeb"/>
        <w:numPr>
          <w:ilvl w:val="1"/>
          <w:numId w:val="16"/>
        </w:numPr>
        <w:spacing w:before="0" w:beforeAutospacing="0" w:after="0" w:afterAutospacing="0"/>
        <w:jc w:val="both"/>
        <w:rPr>
          <w:color w:val="000000"/>
        </w:rPr>
      </w:pPr>
      <w:r w:rsidRPr="004921A7">
        <w:rPr>
          <w:rFonts w:asciiTheme="minorHAnsi" w:hAnsiTheme="minorHAnsi"/>
          <w:b/>
          <w:color w:val="000000"/>
          <w:sz w:val="22"/>
          <w:szCs w:val="22"/>
        </w:rPr>
        <w:t xml:space="preserve">Entire </w:t>
      </w:r>
      <w:r w:rsidRPr="004921A7">
        <w:rPr>
          <w:rFonts w:asciiTheme="minorHAnsi" w:hAnsiTheme="minorHAnsi" w:cstheme="minorHAnsi"/>
          <w:b/>
          <w:sz w:val="22"/>
          <w:szCs w:val="22"/>
        </w:rPr>
        <w:t>Agreement</w:t>
      </w:r>
      <w:r w:rsidRPr="004921A7">
        <w:rPr>
          <w:rFonts w:asciiTheme="minorHAnsi" w:hAnsiTheme="minorHAnsi"/>
          <w:color w:val="000000"/>
          <w:sz w:val="22"/>
          <w:szCs w:val="22"/>
        </w:rPr>
        <w:t xml:space="preserve">: This MOU constitutes the entire agreement of the institutions relating to the matters dealt with in this MOU and supersedes and extinguishes any previous agreement. </w:t>
      </w:r>
    </w:p>
    <w:p w14:paraId="677724BE" w14:textId="77777777" w:rsidR="00825C51" w:rsidRPr="004921A7" w:rsidRDefault="00825C51" w:rsidP="004921A7">
      <w:pPr>
        <w:spacing w:after="0"/>
        <w:ind w:left="360"/>
        <w:jc w:val="both"/>
        <w:rPr>
          <w:color w:val="000000"/>
          <w:sz w:val="20"/>
          <w:szCs w:val="20"/>
        </w:rPr>
      </w:pPr>
    </w:p>
    <w:p w14:paraId="323EDD85" w14:textId="7D96E11F" w:rsidR="00825C51" w:rsidRDefault="00825C51" w:rsidP="004921A7">
      <w:pPr>
        <w:pStyle w:val="NormalWeb"/>
        <w:numPr>
          <w:ilvl w:val="1"/>
          <w:numId w:val="16"/>
        </w:numPr>
        <w:spacing w:before="0" w:beforeAutospacing="0" w:after="0" w:afterAutospacing="0"/>
        <w:jc w:val="both"/>
        <w:rPr>
          <w:color w:val="000000"/>
        </w:rPr>
      </w:pPr>
      <w:r w:rsidRPr="004921A7">
        <w:rPr>
          <w:rFonts w:asciiTheme="minorHAnsi" w:hAnsiTheme="minorHAnsi"/>
          <w:b/>
          <w:color w:val="000000"/>
          <w:sz w:val="22"/>
          <w:szCs w:val="22"/>
        </w:rPr>
        <w:t>Capacity</w:t>
      </w:r>
      <w:r w:rsidRPr="004921A7">
        <w:rPr>
          <w:rFonts w:asciiTheme="minorHAnsi" w:hAnsiTheme="minorHAnsi"/>
          <w:color w:val="000000"/>
          <w:sz w:val="22"/>
          <w:szCs w:val="22"/>
        </w:rPr>
        <w:t xml:space="preserve">: Each institution warrants that it has full power and authority to enter into and perform its obligations under this MOU.  </w:t>
      </w:r>
    </w:p>
    <w:p w14:paraId="6A23E8CF" w14:textId="77777777" w:rsidR="00825C51" w:rsidRPr="004921A7" w:rsidRDefault="00825C51" w:rsidP="004921A7">
      <w:pPr>
        <w:pStyle w:val="ListParagraph"/>
        <w:rPr>
          <w:color w:val="000000"/>
        </w:rPr>
      </w:pPr>
    </w:p>
    <w:p w14:paraId="30C50804" w14:textId="74428F91" w:rsidR="00825C51" w:rsidRDefault="00825C51" w:rsidP="004921A7">
      <w:pPr>
        <w:pStyle w:val="ListParagraph"/>
        <w:numPr>
          <w:ilvl w:val="1"/>
          <w:numId w:val="16"/>
        </w:numPr>
        <w:spacing w:after="0" w:line="240" w:lineRule="auto"/>
        <w:ind w:left="1066" w:hanging="709"/>
        <w:jc w:val="both"/>
        <w:rPr>
          <w:color w:val="000000"/>
        </w:rPr>
      </w:pPr>
      <w:r w:rsidRPr="004921A7">
        <w:rPr>
          <w:b/>
          <w:color w:val="000000"/>
        </w:rPr>
        <w:t>Assignment</w:t>
      </w:r>
      <w:r w:rsidRPr="004921A7">
        <w:rPr>
          <w:color w:val="000000"/>
        </w:rPr>
        <w:t xml:space="preserve">: No institution will assign or transfer or purport to assign or transfer any of their rights or obligations under this MOU. </w:t>
      </w:r>
    </w:p>
    <w:p w14:paraId="37DC297D" w14:textId="77777777" w:rsidR="00825C51" w:rsidRPr="004921A7" w:rsidRDefault="00825C51" w:rsidP="004921A7">
      <w:pPr>
        <w:pStyle w:val="ListParagraph"/>
        <w:rPr>
          <w:color w:val="000000"/>
        </w:rPr>
      </w:pPr>
    </w:p>
    <w:p w14:paraId="11D14CFC" w14:textId="2AB0AC48" w:rsidR="00825C51" w:rsidRDefault="00825C51" w:rsidP="004921A7">
      <w:pPr>
        <w:pStyle w:val="ListParagraph"/>
        <w:numPr>
          <w:ilvl w:val="1"/>
          <w:numId w:val="16"/>
        </w:numPr>
        <w:spacing w:after="0" w:line="240" w:lineRule="auto"/>
        <w:ind w:left="1066" w:hanging="709"/>
        <w:jc w:val="both"/>
        <w:rPr>
          <w:color w:val="000000"/>
        </w:rPr>
      </w:pPr>
      <w:r w:rsidRPr="004921A7">
        <w:rPr>
          <w:b/>
          <w:color w:val="000000"/>
        </w:rPr>
        <w:t>Relationship of Parties</w:t>
      </w:r>
      <w:r w:rsidRPr="004921A7">
        <w:rPr>
          <w:color w:val="000000"/>
        </w:rPr>
        <w:t xml:space="preserve">: This MOU does not create any partnership, agency or employment relationship between the institutions.  </w:t>
      </w:r>
    </w:p>
    <w:p w14:paraId="56CE1D72" w14:textId="77777777" w:rsidR="00825C51" w:rsidRPr="004921A7" w:rsidRDefault="00825C51" w:rsidP="004921A7">
      <w:pPr>
        <w:pStyle w:val="ListParagraph"/>
        <w:spacing w:after="0" w:line="240" w:lineRule="auto"/>
        <w:ind w:left="1066"/>
        <w:jc w:val="both"/>
        <w:rPr>
          <w:color w:val="000000"/>
        </w:rPr>
      </w:pPr>
    </w:p>
    <w:p w14:paraId="2583169F" w14:textId="263B3203" w:rsidR="00825C51" w:rsidRPr="004921A7" w:rsidRDefault="00825C51" w:rsidP="004921A7">
      <w:pPr>
        <w:pStyle w:val="ListParagraph"/>
        <w:numPr>
          <w:ilvl w:val="1"/>
          <w:numId w:val="16"/>
        </w:numPr>
        <w:spacing w:after="0" w:line="240" w:lineRule="auto"/>
        <w:ind w:left="1066" w:hanging="709"/>
        <w:jc w:val="both"/>
        <w:rPr>
          <w:color w:val="000000"/>
        </w:rPr>
      </w:pPr>
      <w:r w:rsidRPr="004921A7">
        <w:rPr>
          <w:b/>
          <w:color w:val="000000"/>
        </w:rPr>
        <w:t>Governing Law</w:t>
      </w:r>
      <w:r w:rsidRPr="004921A7">
        <w:rPr>
          <w:color w:val="000000"/>
        </w:rPr>
        <w:t xml:space="preserve">: This MOU will be governed by and construed in accordance with the laws of New Zealand and the institutions irrevocably submit to the non-exclusive jurisdiction of the Courts of New Zealand for any matter arising under or relating to this MOU. </w:t>
      </w:r>
    </w:p>
    <w:p w14:paraId="310798A5" w14:textId="77777777" w:rsidR="00825C51" w:rsidRPr="004921A7" w:rsidRDefault="00825C51" w:rsidP="00825C51">
      <w:pPr>
        <w:pStyle w:val="ListParagraph"/>
        <w:spacing w:after="100" w:afterAutospacing="1"/>
        <w:ind w:left="993"/>
        <w:rPr>
          <w:color w:val="000000"/>
        </w:rPr>
      </w:pPr>
    </w:p>
    <w:p w14:paraId="398BB0B8" w14:textId="77777777" w:rsidR="00825C51" w:rsidRPr="004921A7" w:rsidRDefault="00825C51" w:rsidP="004921A7">
      <w:pPr>
        <w:pStyle w:val="NormalWeb"/>
        <w:spacing w:before="0" w:beforeAutospacing="0" w:after="0" w:afterAutospacing="0"/>
        <w:ind w:left="360"/>
        <w:jc w:val="both"/>
        <w:rPr>
          <w:rFonts w:asciiTheme="minorHAnsi" w:hAnsiTheme="minorHAnsi" w:cstheme="minorHAnsi"/>
          <w:b/>
          <w:sz w:val="22"/>
          <w:szCs w:val="22"/>
        </w:rPr>
      </w:pPr>
    </w:p>
    <w:p w14:paraId="200E6FEA" w14:textId="0D5CC956" w:rsidR="00825C51" w:rsidRDefault="00825C51">
      <w:pPr>
        <w:rPr>
          <w:rFonts w:eastAsia="Times New Roman" w:cstheme="minorHAnsi"/>
          <w:bCs/>
          <w:kern w:val="36"/>
          <w:lang w:eastAsia="en-NZ"/>
        </w:rPr>
      </w:pPr>
      <w:r>
        <w:rPr>
          <w:rFonts w:cstheme="minorHAnsi"/>
          <w:b/>
        </w:rPr>
        <w:br w:type="page"/>
      </w:r>
    </w:p>
    <w:p w14:paraId="200E6FED" w14:textId="77777777" w:rsidR="0068314E" w:rsidRPr="001F0197" w:rsidRDefault="0068314E" w:rsidP="002F57E3">
      <w:pPr>
        <w:pStyle w:val="NormalWeb"/>
        <w:spacing w:before="0" w:beforeAutospacing="0" w:after="0" w:afterAutospacing="0"/>
        <w:rPr>
          <w:rFonts w:asciiTheme="minorHAnsi" w:hAnsiTheme="minorHAnsi" w:cstheme="minorHAnsi"/>
          <w:sz w:val="22"/>
          <w:szCs w:val="22"/>
        </w:rPr>
      </w:pPr>
      <w:r w:rsidRPr="001F0197">
        <w:rPr>
          <w:rFonts w:asciiTheme="minorHAnsi" w:hAnsiTheme="minorHAnsi" w:cstheme="minorHAnsi"/>
          <w:sz w:val="22"/>
          <w:szCs w:val="22"/>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404"/>
      </w:tblGrid>
      <w:tr w:rsidR="00313ABF" w:rsidRPr="001F0197" w14:paraId="200E7003" w14:textId="77777777" w:rsidTr="00FD4C8B">
        <w:tc>
          <w:tcPr>
            <w:tcW w:w="4957" w:type="dxa"/>
          </w:tcPr>
          <w:p w14:paraId="2E2E7F3A" w14:textId="393C2746" w:rsidR="009768F5" w:rsidRDefault="00313ABF" w:rsidP="00C12AF7">
            <w:pPr>
              <w:pStyle w:val="NormalWeb"/>
              <w:spacing w:before="0" w:beforeAutospacing="0" w:after="0" w:afterAutospacing="0"/>
              <w:rPr>
                <w:rFonts w:asciiTheme="minorHAnsi" w:hAnsiTheme="minorHAnsi" w:cstheme="minorHAnsi"/>
                <w:b/>
                <w:sz w:val="22"/>
                <w:szCs w:val="22"/>
              </w:rPr>
            </w:pPr>
            <w:r w:rsidRPr="001F0197">
              <w:rPr>
                <w:rFonts w:asciiTheme="minorHAnsi" w:hAnsiTheme="minorHAnsi" w:cstheme="minorHAnsi"/>
                <w:b/>
                <w:sz w:val="22"/>
                <w:szCs w:val="22"/>
              </w:rPr>
              <w:t xml:space="preserve">Signed on behalf of </w:t>
            </w:r>
            <w:r w:rsidR="009768F5" w:rsidRPr="00C12AF7">
              <w:rPr>
                <w:rFonts w:asciiTheme="minorHAnsi" w:hAnsiTheme="minorHAnsi" w:cstheme="minorHAnsi"/>
                <w:b/>
                <w:sz w:val="22"/>
                <w:szCs w:val="22"/>
              </w:rPr>
              <w:t>Unitec</w:t>
            </w:r>
            <w:r w:rsidR="009768F5">
              <w:rPr>
                <w:rFonts w:asciiTheme="minorHAnsi" w:hAnsiTheme="minorHAnsi" w:cstheme="minorHAnsi"/>
                <w:b/>
                <w:sz w:val="22"/>
                <w:szCs w:val="22"/>
              </w:rPr>
              <w:t xml:space="preserve"> </w:t>
            </w:r>
          </w:p>
          <w:p w14:paraId="200E6FEF" w14:textId="7002C129" w:rsidR="00313ABF" w:rsidRPr="00C00ADA" w:rsidRDefault="009768F5" w:rsidP="00C12AF7">
            <w:pPr>
              <w:pStyle w:val="NormalWeb"/>
              <w:spacing w:before="0" w:beforeAutospacing="0" w:after="0" w:afterAutospacing="0"/>
              <w:rPr>
                <w:rFonts w:asciiTheme="minorHAnsi" w:hAnsiTheme="minorHAnsi"/>
                <w:b/>
                <w:sz w:val="22"/>
              </w:rPr>
            </w:pPr>
            <w:r>
              <w:rPr>
                <w:rFonts w:asciiTheme="minorHAnsi" w:hAnsiTheme="minorHAnsi" w:cstheme="minorHAnsi"/>
                <w:b/>
                <w:sz w:val="22"/>
                <w:szCs w:val="22"/>
              </w:rPr>
              <w:t>Institute</w:t>
            </w:r>
            <w:r w:rsidRPr="00C00ADA">
              <w:rPr>
                <w:rFonts w:asciiTheme="minorHAnsi" w:hAnsiTheme="minorHAnsi"/>
                <w:b/>
                <w:sz w:val="22"/>
              </w:rPr>
              <w:t xml:space="preserve"> of </w:t>
            </w:r>
            <w:r>
              <w:rPr>
                <w:rFonts w:asciiTheme="minorHAnsi" w:hAnsiTheme="minorHAnsi" w:cstheme="minorHAnsi"/>
                <w:b/>
                <w:sz w:val="22"/>
                <w:szCs w:val="22"/>
              </w:rPr>
              <w:t>Technology</w:t>
            </w:r>
            <w:r w:rsidR="00313ABF" w:rsidRPr="001F0197">
              <w:rPr>
                <w:rFonts w:asciiTheme="minorHAnsi" w:hAnsiTheme="minorHAnsi" w:cstheme="minorHAnsi"/>
                <w:b/>
                <w:sz w:val="22"/>
                <w:szCs w:val="22"/>
              </w:rPr>
              <w:t>:</w:t>
            </w:r>
          </w:p>
          <w:p w14:paraId="200E6FF0" w14:textId="77777777" w:rsidR="00313ABF" w:rsidRPr="001F0197" w:rsidRDefault="00313ABF" w:rsidP="002F57E3">
            <w:pPr>
              <w:pStyle w:val="NormalWeb"/>
              <w:spacing w:before="0" w:beforeAutospacing="0" w:after="0" w:afterAutospacing="0"/>
              <w:rPr>
                <w:rFonts w:asciiTheme="minorHAnsi" w:hAnsiTheme="minorHAnsi" w:cstheme="minorHAnsi"/>
                <w:b/>
                <w:sz w:val="22"/>
                <w:szCs w:val="22"/>
              </w:rPr>
            </w:pPr>
          </w:p>
          <w:p w14:paraId="200E6FF1" w14:textId="77777777" w:rsidR="00C508D3" w:rsidRPr="001F0197" w:rsidRDefault="00C508D3" w:rsidP="002F57E3">
            <w:pPr>
              <w:pStyle w:val="NormalWeb"/>
              <w:spacing w:before="0" w:beforeAutospacing="0" w:after="0" w:afterAutospacing="0"/>
              <w:rPr>
                <w:rFonts w:asciiTheme="minorHAnsi" w:hAnsiTheme="minorHAnsi" w:cstheme="minorHAnsi"/>
                <w:b/>
                <w:sz w:val="22"/>
                <w:szCs w:val="22"/>
              </w:rPr>
            </w:pPr>
          </w:p>
          <w:p w14:paraId="200E6FF2" w14:textId="77777777" w:rsidR="00313ABF" w:rsidRPr="001F0197" w:rsidRDefault="00313ABF" w:rsidP="002F57E3">
            <w:pPr>
              <w:pStyle w:val="NormalWeb"/>
              <w:spacing w:before="0" w:beforeAutospacing="0" w:after="0" w:afterAutospacing="0"/>
              <w:rPr>
                <w:rFonts w:asciiTheme="minorHAnsi" w:hAnsiTheme="minorHAnsi" w:cstheme="minorHAnsi"/>
                <w:sz w:val="22"/>
                <w:szCs w:val="22"/>
              </w:rPr>
            </w:pPr>
          </w:p>
          <w:p w14:paraId="200E6FF3" w14:textId="77777777" w:rsidR="00C508D3" w:rsidRPr="001F0197" w:rsidRDefault="00C508D3" w:rsidP="002F57E3">
            <w:pPr>
              <w:pStyle w:val="NormalWeb"/>
              <w:spacing w:before="0" w:beforeAutospacing="0" w:after="0" w:afterAutospacing="0"/>
              <w:rPr>
                <w:rFonts w:asciiTheme="minorHAnsi" w:hAnsiTheme="minorHAnsi" w:cstheme="minorHAnsi"/>
                <w:sz w:val="22"/>
                <w:szCs w:val="22"/>
              </w:rPr>
            </w:pPr>
          </w:p>
          <w:p w14:paraId="22C7FADA" w14:textId="77777777" w:rsidR="003B65E6" w:rsidRPr="009768F5" w:rsidRDefault="003B65E6" w:rsidP="003B65E6">
            <w:pPr>
              <w:pStyle w:val="NormalWeb"/>
              <w:spacing w:before="0" w:beforeAutospacing="0" w:after="0" w:afterAutospacing="0"/>
              <w:rPr>
                <w:rFonts w:asciiTheme="minorHAnsi" w:hAnsiTheme="minorHAnsi" w:cstheme="minorHAnsi"/>
                <w:i/>
                <w:color w:val="365F91" w:themeColor="accent1" w:themeShade="BF"/>
                <w:sz w:val="22"/>
                <w:szCs w:val="22"/>
              </w:rPr>
            </w:pPr>
            <w:r w:rsidRPr="009768F5">
              <w:rPr>
                <w:rFonts w:asciiTheme="minorHAnsi" w:hAnsiTheme="minorHAnsi" w:cstheme="minorHAnsi"/>
                <w:i/>
                <w:color w:val="365F91" w:themeColor="accent1" w:themeShade="BF"/>
                <w:sz w:val="22"/>
                <w:szCs w:val="22"/>
              </w:rPr>
              <w:t>&lt;</w:t>
            </w:r>
            <w:commentRangeStart w:id="1"/>
            <w:r w:rsidRPr="009768F5">
              <w:rPr>
                <w:rFonts w:asciiTheme="minorHAnsi" w:hAnsiTheme="minorHAnsi" w:cstheme="minorHAnsi"/>
                <w:i/>
                <w:color w:val="365F91" w:themeColor="accent1" w:themeShade="BF"/>
                <w:sz w:val="22"/>
                <w:szCs w:val="22"/>
              </w:rPr>
              <w:t>Authorised</w:t>
            </w:r>
            <w:commentRangeEnd w:id="1"/>
            <w:r>
              <w:rPr>
                <w:rStyle w:val="CommentReference"/>
                <w:rFonts w:asciiTheme="minorHAnsi" w:eastAsiaTheme="minorHAnsi" w:hAnsiTheme="minorHAnsi" w:cstheme="minorBidi"/>
                <w:lang w:eastAsia="en-US"/>
              </w:rPr>
              <w:commentReference w:id="1"/>
            </w:r>
            <w:r w:rsidRPr="009768F5">
              <w:rPr>
                <w:rFonts w:asciiTheme="minorHAnsi" w:hAnsiTheme="minorHAnsi" w:cstheme="minorHAnsi"/>
                <w:i/>
                <w:color w:val="365F91" w:themeColor="accent1" w:themeShade="BF"/>
                <w:sz w:val="22"/>
                <w:szCs w:val="22"/>
              </w:rPr>
              <w:t xml:space="preserve"> signature&gt;</w:t>
            </w:r>
          </w:p>
          <w:p w14:paraId="6CEF4726" w14:textId="77777777" w:rsidR="003B65E6" w:rsidRDefault="003B65E6" w:rsidP="003B65E6">
            <w:pPr>
              <w:rPr>
                <w:rFonts w:eastAsia="Times New Roman" w:cstheme="minorHAnsi"/>
                <w:i/>
                <w:lang w:eastAsia="en-NZ"/>
              </w:rPr>
            </w:pPr>
            <w:r w:rsidRPr="009768F5">
              <w:rPr>
                <w:rFonts w:eastAsia="Times New Roman" w:cstheme="minorHAnsi"/>
                <w:i/>
                <w:color w:val="365F91" w:themeColor="accent1" w:themeShade="BF"/>
                <w:lang w:eastAsia="en-NZ"/>
              </w:rPr>
              <w:t>&lt;Designation&gt;</w:t>
            </w:r>
          </w:p>
          <w:p w14:paraId="62974C39" w14:textId="615403D7" w:rsidR="009768F5" w:rsidRDefault="009768F5" w:rsidP="002F57E3">
            <w:pPr>
              <w:pStyle w:val="NormalWeb"/>
              <w:spacing w:before="0" w:beforeAutospacing="0" w:after="0" w:afterAutospacing="0"/>
              <w:rPr>
                <w:rFonts w:asciiTheme="minorHAnsi" w:hAnsiTheme="minorHAnsi" w:cstheme="minorHAnsi"/>
                <w:i/>
                <w:sz w:val="22"/>
                <w:szCs w:val="22"/>
              </w:rPr>
            </w:pPr>
          </w:p>
          <w:p w14:paraId="6F2446D7" w14:textId="71122CFD" w:rsidR="009768F5" w:rsidRPr="001F0197" w:rsidRDefault="009768F5" w:rsidP="002F57E3">
            <w:pPr>
              <w:pStyle w:val="NormalWeb"/>
              <w:spacing w:before="0" w:beforeAutospacing="0" w:after="0" w:afterAutospacing="0"/>
              <w:rPr>
                <w:rFonts w:asciiTheme="minorHAnsi" w:hAnsiTheme="minorHAnsi" w:cstheme="minorHAnsi"/>
                <w:i/>
                <w:sz w:val="22"/>
                <w:szCs w:val="22"/>
              </w:rPr>
            </w:pPr>
            <w:r>
              <w:rPr>
                <w:rFonts w:asciiTheme="minorHAnsi" w:hAnsiTheme="minorHAnsi" w:cstheme="minorHAnsi"/>
                <w:i/>
                <w:sz w:val="22"/>
                <w:szCs w:val="22"/>
              </w:rPr>
              <w:t>Date:</w:t>
            </w:r>
          </w:p>
          <w:p w14:paraId="200E6FF8" w14:textId="77777777" w:rsidR="00313ABF" w:rsidRPr="001F0197" w:rsidRDefault="00313ABF" w:rsidP="002F57E3">
            <w:pPr>
              <w:pStyle w:val="NormalWeb"/>
              <w:spacing w:before="0" w:beforeAutospacing="0" w:after="0" w:afterAutospacing="0"/>
              <w:rPr>
                <w:rFonts w:asciiTheme="minorHAnsi" w:hAnsiTheme="minorHAnsi" w:cstheme="minorHAnsi"/>
                <w:sz w:val="22"/>
                <w:szCs w:val="22"/>
              </w:rPr>
            </w:pPr>
          </w:p>
        </w:tc>
        <w:tc>
          <w:tcPr>
            <w:tcW w:w="3404" w:type="dxa"/>
          </w:tcPr>
          <w:p w14:paraId="200E6FF9" w14:textId="7609F6E1" w:rsidR="00313ABF" w:rsidRPr="001F0197" w:rsidRDefault="00313ABF" w:rsidP="00FD4C8B">
            <w:pPr>
              <w:pStyle w:val="NormalWeb"/>
              <w:spacing w:before="0" w:beforeAutospacing="0" w:after="0" w:afterAutospacing="0"/>
              <w:rPr>
                <w:rFonts w:asciiTheme="minorHAnsi" w:hAnsiTheme="minorHAnsi" w:cstheme="minorHAnsi"/>
                <w:b/>
                <w:sz w:val="22"/>
                <w:szCs w:val="22"/>
              </w:rPr>
            </w:pPr>
            <w:r w:rsidRPr="001F0197">
              <w:rPr>
                <w:rFonts w:asciiTheme="minorHAnsi" w:hAnsiTheme="minorHAnsi" w:cstheme="minorHAnsi"/>
                <w:b/>
                <w:sz w:val="22"/>
                <w:szCs w:val="22"/>
              </w:rPr>
              <w:t xml:space="preserve">Signed on behalf of </w:t>
            </w:r>
            <w:r w:rsidR="009768F5" w:rsidRPr="009768F5">
              <w:rPr>
                <w:rFonts w:asciiTheme="minorHAnsi" w:hAnsiTheme="minorHAnsi" w:cstheme="minorHAnsi"/>
                <w:b/>
                <w:color w:val="365F91" w:themeColor="accent1" w:themeShade="BF"/>
                <w:sz w:val="22"/>
                <w:szCs w:val="22"/>
              </w:rPr>
              <w:t>&lt;Other Institution&gt;</w:t>
            </w:r>
            <w:r w:rsidRPr="001F0197">
              <w:rPr>
                <w:rFonts w:asciiTheme="minorHAnsi" w:hAnsiTheme="minorHAnsi" w:cstheme="minorHAnsi"/>
                <w:b/>
                <w:sz w:val="22"/>
                <w:szCs w:val="22"/>
              </w:rPr>
              <w:t>:</w:t>
            </w:r>
          </w:p>
          <w:p w14:paraId="200E6FFA" w14:textId="77777777" w:rsidR="00313ABF" w:rsidRPr="001F0197" w:rsidRDefault="00313ABF" w:rsidP="002F57E3">
            <w:pPr>
              <w:pStyle w:val="NormalWeb"/>
              <w:spacing w:before="0" w:beforeAutospacing="0" w:after="0" w:afterAutospacing="0"/>
              <w:rPr>
                <w:rFonts w:asciiTheme="minorHAnsi" w:hAnsiTheme="minorHAnsi" w:cstheme="minorHAnsi"/>
                <w:b/>
                <w:sz w:val="22"/>
                <w:szCs w:val="22"/>
              </w:rPr>
            </w:pPr>
          </w:p>
          <w:p w14:paraId="200E6FFB" w14:textId="77777777" w:rsidR="00313ABF" w:rsidRPr="001F0197" w:rsidRDefault="00313ABF" w:rsidP="002F57E3">
            <w:pPr>
              <w:pStyle w:val="NormalWeb"/>
              <w:spacing w:before="0" w:beforeAutospacing="0" w:after="0" w:afterAutospacing="0"/>
              <w:rPr>
                <w:rFonts w:asciiTheme="minorHAnsi" w:hAnsiTheme="minorHAnsi" w:cstheme="minorHAnsi"/>
                <w:b/>
                <w:sz w:val="22"/>
                <w:szCs w:val="22"/>
              </w:rPr>
            </w:pPr>
          </w:p>
          <w:p w14:paraId="200E6FFC" w14:textId="77777777" w:rsidR="00C508D3" w:rsidRPr="001F0197" w:rsidRDefault="00C508D3" w:rsidP="002F57E3">
            <w:pPr>
              <w:pStyle w:val="NormalWeb"/>
              <w:spacing w:before="0" w:beforeAutospacing="0" w:after="0" w:afterAutospacing="0"/>
              <w:rPr>
                <w:rFonts w:asciiTheme="minorHAnsi" w:hAnsiTheme="minorHAnsi" w:cstheme="minorHAnsi"/>
                <w:b/>
                <w:sz w:val="22"/>
                <w:szCs w:val="22"/>
              </w:rPr>
            </w:pPr>
          </w:p>
          <w:p w14:paraId="200E6FFD" w14:textId="77777777" w:rsidR="00C508D3" w:rsidRPr="001F0197" w:rsidRDefault="00C508D3" w:rsidP="002F57E3">
            <w:pPr>
              <w:pStyle w:val="NormalWeb"/>
              <w:spacing w:before="0" w:beforeAutospacing="0" w:after="0" w:afterAutospacing="0"/>
              <w:rPr>
                <w:rFonts w:asciiTheme="minorHAnsi" w:hAnsiTheme="minorHAnsi" w:cstheme="minorHAnsi"/>
                <w:b/>
                <w:sz w:val="22"/>
                <w:szCs w:val="22"/>
              </w:rPr>
            </w:pPr>
          </w:p>
          <w:p w14:paraId="200E6FFE" w14:textId="760E7781" w:rsidR="00DA2B5D" w:rsidRPr="009768F5" w:rsidRDefault="009768F5" w:rsidP="007E6A5F">
            <w:pPr>
              <w:pStyle w:val="NormalWeb"/>
              <w:spacing w:before="0" w:beforeAutospacing="0" w:after="0" w:afterAutospacing="0"/>
              <w:rPr>
                <w:rFonts w:asciiTheme="minorHAnsi" w:hAnsiTheme="minorHAnsi" w:cstheme="minorHAnsi"/>
                <w:i/>
                <w:color w:val="365F91" w:themeColor="accent1" w:themeShade="BF"/>
                <w:sz w:val="22"/>
                <w:szCs w:val="22"/>
              </w:rPr>
            </w:pPr>
            <w:r w:rsidRPr="009768F5">
              <w:rPr>
                <w:rFonts w:asciiTheme="minorHAnsi" w:hAnsiTheme="minorHAnsi" w:cstheme="minorHAnsi"/>
                <w:i/>
                <w:color w:val="365F91" w:themeColor="accent1" w:themeShade="BF"/>
                <w:sz w:val="22"/>
                <w:szCs w:val="22"/>
              </w:rPr>
              <w:t>&lt;Authorised signature&gt;</w:t>
            </w:r>
          </w:p>
          <w:p w14:paraId="0BC0B8D3" w14:textId="464DA18C" w:rsidR="009768F5" w:rsidRDefault="009768F5" w:rsidP="00EA3FA6">
            <w:pPr>
              <w:rPr>
                <w:rFonts w:eastAsia="Times New Roman" w:cstheme="minorHAnsi"/>
                <w:i/>
                <w:lang w:eastAsia="en-NZ"/>
              </w:rPr>
            </w:pPr>
            <w:r w:rsidRPr="009768F5">
              <w:rPr>
                <w:rFonts w:eastAsia="Times New Roman" w:cstheme="minorHAnsi"/>
                <w:i/>
                <w:color w:val="365F91" w:themeColor="accent1" w:themeShade="BF"/>
                <w:lang w:eastAsia="en-NZ"/>
              </w:rPr>
              <w:t>&lt;Designation&gt;</w:t>
            </w:r>
          </w:p>
          <w:p w14:paraId="5BE6FE79" w14:textId="77777777" w:rsidR="009768F5" w:rsidRDefault="009768F5" w:rsidP="00EA3FA6">
            <w:pPr>
              <w:rPr>
                <w:rFonts w:eastAsia="Times New Roman" w:cstheme="minorHAnsi"/>
                <w:i/>
                <w:lang w:eastAsia="en-NZ"/>
              </w:rPr>
            </w:pPr>
          </w:p>
          <w:p w14:paraId="451BA38E" w14:textId="77777777" w:rsidR="009768F5" w:rsidRDefault="009768F5" w:rsidP="00EA3FA6">
            <w:pPr>
              <w:rPr>
                <w:rFonts w:eastAsia="Times New Roman" w:cstheme="minorHAnsi"/>
                <w:i/>
                <w:lang w:eastAsia="en-NZ"/>
              </w:rPr>
            </w:pPr>
          </w:p>
          <w:p w14:paraId="200E7001" w14:textId="47BD52BB" w:rsidR="00EA3FA6" w:rsidRPr="00EA3FA6" w:rsidRDefault="00EA3FA6" w:rsidP="00EA3FA6">
            <w:pPr>
              <w:rPr>
                <w:rFonts w:eastAsia="Times New Roman" w:cstheme="minorHAnsi"/>
                <w:i/>
                <w:lang w:eastAsia="en-NZ"/>
              </w:rPr>
            </w:pPr>
            <w:r w:rsidRPr="00EA3FA6">
              <w:rPr>
                <w:rFonts w:eastAsia="Times New Roman" w:cstheme="minorHAnsi"/>
                <w:i/>
                <w:lang w:eastAsia="en-NZ"/>
              </w:rPr>
              <w:t xml:space="preserve">Date: </w:t>
            </w:r>
          </w:p>
          <w:p w14:paraId="200E7002" w14:textId="77777777" w:rsidR="00313ABF" w:rsidRPr="001F0197" w:rsidRDefault="00313ABF" w:rsidP="002F57E3">
            <w:pPr>
              <w:pStyle w:val="NormalWeb"/>
              <w:spacing w:before="0" w:beforeAutospacing="0" w:after="0" w:afterAutospacing="0"/>
              <w:rPr>
                <w:rFonts w:asciiTheme="minorHAnsi" w:hAnsiTheme="minorHAnsi" w:cstheme="minorHAnsi"/>
                <w:sz w:val="22"/>
                <w:szCs w:val="22"/>
              </w:rPr>
            </w:pPr>
          </w:p>
        </w:tc>
      </w:tr>
    </w:tbl>
    <w:p w14:paraId="200E7004" w14:textId="77777777" w:rsidR="004E2208" w:rsidRDefault="004E2208" w:rsidP="00DA2B5D">
      <w:pPr>
        <w:spacing w:after="0"/>
        <w:rPr>
          <w:rFonts w:cs="Arial"/>
          <w:b/>
          <w:sz w:val="28"/>
        </w:rPr>
      </w:pPr>
    </w:p>
    <w:p w14:paraId="580A1B07" w14:textId="77777777" w:rsidR="00825C51" w:rsidRDefault="00825C51">
      <w:pPr>
        <w:rPr>
          <w:rFonts w:cs="Arial"/>
          <w:b/>
          <w:sz w:val="28"/>
        </w:rPr>
      </w:pPr>
      <w:r>
        <w:rPr>
          <w:rFonts w:cs="Arial"/>
          <w:b/>
          <w:sz w:val="28"/>
        </w:rPr>
        <w:br w:type="page"/>
      </w:r>
    </w:p>
    <w:p w14:paraId="7B0A922C" w14:textId="70E338E2" w:rsidR="003B65E6" w:rsidRDefault="004E2208" w:rsidP="003B65E6">
      <w:pPr>
        <w:spacing w:after="0"/>
        <w:jc w:val="center"/>
        <w:rPr>
          <w:rFonts w:cs="Arial"/>
          <w:b/>
          <w:sz w:val="28"/>
        </w:rPr>
      </w:pPr>
      <w:r>
        <w:rPr>
          <w:rFonts w:cs="Arial"/>
          <w:b/>
          <w:sz w:val="28"/>
        </w:rPr>
        <w:lastRenderedPageBreak/>
        <w:t>Schedule</w:t>
      </w:r>
    </w:p>
    <w:p w14:paraId="200E7007" w14:textId="40233740" w:rsidR="00C14576" w:rsidRDefault="003B65E6" w:rsidP="003B65E6">
      <w:pPr>
        <w:spacing w:after="0"/>
        <w:jc w:val="center"/>
        <w:rPr>
          <w:rFonts w:cs="Arial"/>
          <w:b/>
          <w:sz w:val="28"/>
        </w:rPr>
      </w:pPr>
      <w:r>
        <w:rPr>
          <w:rFonts w:cs="Arial"/>
          <w:b/>
          <w:sz w:val="28"/>
        </w:rPr>
        <w:t>Moderation Services</w:t>
      </w:r>
    </w:p>
    <w:p w14:paraId="200E7008" w14:textId="033757CF" w:rsidR="002722B3" w:rsidRPr="009768F5" w:rsidRDefault="009768F5" w:rsidP="00C00ADA">
      <w:pPr>
        <w:spacing w:after="0"/>
        <w:rPr>
          <w:rFonts w:cs="Arial"/>
          <w:b/>
          <w:sz w:val="28"/>
        </w:rPr>
      </w:pPr>
      <w:r w:rsidRPr="009768F5">
        <w:rPr>
          <w:rFonts w:cs="Arial"/>
          <w:b/>
          <w:sz w:val="28"/>
        </w:rPr>
        <w:t xml:space="preserve">A. </w:t>
      </w:r>
      <w:r w:rsidRPr="009768F5">
        <w:rPr>
          <w:rFonts w:cs="Arial"/>
          <w:b/>
          <w:color w:val="365F91" w:themeColor="accent1" w:themeShade="BF"/>
          <w:sz w:val="28"/>
        </w:rPr>
        <w:t>&lt;Institution A&gt;</w:t>
      </w:r>
      <w:r w:rsidRPr="00C00ADA">
        <w:rPr>
          <w:b/>
          <w:color w:val="365F91" w:themeColor="accent1" w:themeShade="BF"/>
          <w:sz w:val="28"/>
        </w:rPr>
        <w:t xml:space="preserve"> </w:t>
      </w:r>
      <w:r w:rsidR="00DA2B5D" w:rsidRPr="009768F5">
        <w:rPr>
          <w:rFonts w:cs="Arial"/>
          <w:b/>
          <w:sz w:val="28"/>
        </w:rPr>
        <w:t>Schedule</w:t>
      </w:r>
      <w:r w:rsidR="002043C6" w:rsidRPr="009768F5">
        <w:rPr>
          <w:rFonts w:cs="Arial"/>
          <w:b/>
          <w:sz w:val="28"/>
        </w:rPr>
        <w:t xml:space="preserve"> of Courses</w:t>
      </w:r>
    </w:p>
    <w:p w14:paraId="200E7009" w14:textId="47796E77" w:rsidR="00EB4F4D" w:rsidRPr="00B20F2E" w:rsidRDefault="00DA2B5D" w:rsidP="00B20F2E">
      <w:pPr>
        <w:spacing w:after="0"/>
        <w:rPr>
          <w:rFonts w:cs="Arial"/>
          <w:sz w:val="24"/>
          <w:szCs w:val="24"/>
        </w:rPr>
      </w:pPr>
      <w:r w:rsidRPr="00DA2B5D">
        <w:rPr>
          <w:rFonts w:cs="Arial"/>
          <w:sz w:val="24"/>
          <w:szCs w:val="24"/>
        </w:rPr>
        <w:t xml:space="preserve">The following schedule provides an indicative outline of courses to be moderated by </w:t>
      </w:r>
      <w:r w:rsidR="009768F5" w:rsidRPr="009768F5">
        <w:rPr>
          <w:rFonts w:cs="Arial"/>
          <w:color w:val="365F91" w:themeColor="accent1" w:themeShade="BF"/>
          <w:sz w:val="24"/>
          <w:szCs w:val="24"/>
        </w:rPr>
        <w:t>&lt;Institution&gt;</w:t>
      </w:r>
      <w:r w:rsidR="009768F5" w:rsidRPr="00C00ADA">
        <w:rPr>
          <w:color w:val="365F91" w:themeColor="accent1" w:themeShade="BF"/>
          <w:sz w:val="24"/>
        </w:rPr>
        <w:t xml:space="preserve"> </w:t>
      </w:r>
      <w:r w:rsidRPr="00DA2B5D">
        <w:rPr>
          <w:rFonts w:cs="Arial"/>
          <w:sz w:val="24"/>
          <w:szCs w:val="24"/>
        </w:rPr>
        <w:t xml:space="preserve">in </w:t>
      </w:r>
      <w:r w:rsidR="009768F5" w:rsidRPr="009768F5">
        <w:rPr>
          <w:rFonts w:cs="Arial"/>
          <w:color w:val="365F91" w:themeColor="accent1" w:themeShade="BF"/>
          <w:sz w:val="24"/>
          <w:szCs w:val="24"/>
        </w:rPr>
        <w:t>&lt;Year&gt;</w:t>
      </w:r>
      <w:r w:rsidRPr="009768F5">
        <w:rPr>
          <w:rFonts w:cs="Arial"/>
          <w:color w:val="365F91" w:themeColor="accent1" w:themeShade="BF"/>
          <w:sz w:val="24"/>
          <w:szCs w:val="24"/>
        </w:rPr>
        <w:t>.</w:t>
      </w:r>
      <w:r w:rsidRPr="00C00ADA">
        <w:rPr>
          <w:color w:val="365F91" w:themeColor="accent1" w:themeShade="BF"/>
          <w:sz w:val="24"/>
        </w:rPr>
        <w:t xml:space="preserve"> </w:t>
      </w:r>
    </w:p>
    <w:tbl>
      <w:tblPr>
        <w:tblStyle w:val="TableGrid"/>
        <w:tblW w:w="9634" w:type="dxa"/>
        <w:tblLook w:val="04A0" w:firstRow="1" w:lastRow="0" w:firstColumn="1" w:lastColumn="0" w:noHBand="0" w:noVBand="1"/>
      </w:tblPr>
      <w:tblGrid>
        <w:gridCol w:w="5240"/>
        <w:gridCol w:w="718"/>
        <w:gridCol w:w="992"/>
        <w:gridCol w:w="1408"/>
        <w:gridCol w:w="1276"/>
      </w:tblGrid>
      <w:tr w:rsidR="009768F5" w14:paraId="200E700E" w14:textId="77777777" w:rsidTr="00C00ADA">
        <w:trPr>
          <w:trHeight w:val="270"/>
        </w:trPr>
        <w:tc>
          <w:tcPr>
            <w:tcW w:w="5240" w:type="dxa"/>
          </w:tcPr>
          <w:p w14:paraId="200E700A" w14:textId="77777777" w:rsidR="009768F5" w:rsidRPr="00DA2B5D" w:rsidRDefault="009768F5" w:rsidP="009768F5">
            <w:pPr>
              <w:ind w:right="10"/>
              <w:rPr>
                <w:rFonts w:cs="Arial"/>
                <w:b/>
              </w:rPr>
            </w:pPr>
            <w:r w:rsidRPr="00DA2B5D">
              <w:rPr>
                <w:rFonts w:cs="Arial"/>
                <w:b/>
              </w:rPr>
              <w:t>Course Name</w:t>
            </w:r>
          </w:p>
        </w:tc>
        <w:tc>
          <w:tcPr>
            <w:tcW w:w="718" w:type="dxa"/>
          </w:tcPr>
          <w:p w14:paraId="200E700B" w14:textId="77777777" w:rsidR="009768F5" w:rsidRPr="00DA2B5D" w:rsidRDefault="009768F5" w:rsidP="009768F5">
            <w:pPr>
              <w:ind w:right="10"/>
              <w:rPr>
                <w:rFonts w:cs="Arial"/>
                <w:b/>
              </w:rPr>
            </w:pPr>
            <w:r w:rsidRPr="00DA2B5D">
              <w:rPr>
                <w:rFonts w:cs="Arial"/>
                <w:b/>
              </w:rPr>
              <w:t>Level</w:t>
            </w:r>
          </w:p>
        </w:tc>
        <w:tc>
          <w:tcPr>
            <w:tcW w:w="992" w:type="dxa"/>
          </w:tcPr>
          <w:p w14:paraId="200E700C" w14:textId="09908CEC" w:rsidR="009768F5" w:rsidRPr="00DA2B5D" w:rsidRDefault="009768F5" w:rsidP="009768F5">
            <w:pPr>
              <w:ind w:right="10"/>
              <w:rPr>
                <w:rFonts w:cs="Arial"/>
                <w:b/>
              </w:rPr>
            </w:pPr>
            <w:r w:rsidRPr="00DA2B5D">
              <w:rPr>
                <w:rFonts w:cs="Arial"/>
                <w:b/>
              </w:rPr>
              <w:t>Credit Points</w:t>
            </w:r>
          </w:p>
        </w:tc>
        <w:tc>
          <w:tcPr>
            <w:tcW w:w="1408" w:type="dxa"/>
          </w:tcPr>
          <w:p w14:paraId="3CAFC84D" w14:textId="1B4F1157" w:rsidR="009768F5" w:rsidRPr="00DA2B5D" w:rsidRDefault="009768F5" w:rsidP="009768F5">
            <w:pPr>
              <w:ind w:right="10"/>
              <w:rPr>
                <w:rFonts w:cs="Arial"/>
                <w:b/>
              </w:rPr>
            </w:pPr>
            <w:r>
              <w:rPr>
                <w:rFonts w:cs="Arial"/>
                <w:b/>
              </w:rPr>
              <w:t>No. Assessments</w:t>
            </w:r>
          </w:p>
        </w:tc>
        <w:tc>
          <w:tcPr>
            <w:tcW w:w="1276" w:type="dxa"/>
          </w:tcPr>
          <w:p w14:paraId="200E700D" w14:textId="1CB3E6F3" w:rsidR="009768F5" w:rsidRPr="00DA2B5D" w:rsidRDefault="009768F5" w:rsidP="009768F5">
            <w:pPr>
              <w:ind w:right="10"/>
              <w:rPr>
                <w:rFonts w:cs="Arial"/>
                <w:b/>
              </w:rPr>
            </w:pPr>
            <w:r w:rsidRPr="00DA2B5D">
              <w:rPr>
                <w:rFonts w:cs="Arial"/>
                <w:b/>
              </w:rPr>
              <w:t>Indicative Date</w:t>
            </w:r>
          </w:p>
        </w:tc>
      </w:tr>
      <w:tr w:rsidR="009768F5" w14:paraId="200E7014" w14:textId="77777777" w:rsidTr="00C00ADA">
        <w:trPr>
          <w:trHeight w:val="252"/>
        </w:trPr>
        <w:tc>
          <w:tcPr>
            <w:tcW w:w="5240" w:type="dxa"/>
          </w:tcPr>
          <w:p w14:paraId="200E700F" w14:textId="57D6C212" w:rsidR="009768F5" w:rsidRDefault="009768F5" w:rsidP="009768F5">
            <w:pPr>
              <w:ind w:right="10"/>
              <w:rPr>
                <w:rFonts w:cs="Arial"/>
              </w:rPr>
            </w:pPr>
          </w:p>
        </w:tc>
        <w:tc>
          <w:tcPr>
            <w:tcW w:w="718" w:type="dxa"/>
          </w:tcPr>
          <w:p w14:paraId="200E7010" w14:textId="64E002C8" w:rsidR="009768F5" w:rsidRDefault="009768F5" w:rsidP="009768F5">
            <w:pPr>
              <w:ind w:right="10"/>
              <w:rPr>
                <w:rFonts w:cs="Arial"/>
              </w:rPr>
            </w:pPr>
          </w:p>
        </w:tc>
        <w:tc>
          <w:tcPr>
            <w:tcW w:w="992" w:type="dxa"/>
          </w:tcPr>
          <w:p w14:paraId="200E7011" w14:textId="00D78F1F" w:rsidR="009768F5" w:rsidRDefault="009768F5" w:rsidP="009768F5">
            <w:pPr>
              <w:ind w:right="10"/>
              <w:rPr>
                <w:rFonts w:cs="Arial"/>
              </w:rPr>
            </w:pPr>
          </w:p>
        </w:tc>
        <w:tc>
          <w:tcPr>
            <w:tcW w:w="1408" w:type="dxa"/>
          </w:tcPr>
          <w:p w14:paraId="27DAB5DA" w14:textId="744234A3" w:rsidR="009768F5" w:rsidRDefault="009768F5" w:rsidP="009768F5">
            <w:pPr>
              <w:ind w:right="10"/>
              <w:rPr>
                <w:rFonts w:cs="Arial"/>
              </w:rPr>
            </w:pPr>
          </w:p>
        </w:tc>
        <w:tc>
          <w:tcPr>
            <w:tcW w:w="1276" w:type="dxa"/>
          </w:tcPr>
          <w:p w14:paraId="200E7013" w14:textId="4870BBA0" w:rsidR="009768F5" w:rsidRDefault="009768F5" w:rsidP="009768F5">
            <w:pPr>
              <w:ind w:right="10"/>
              <w:rPr>
                <w:rFonts w:cs="Arial"/>
              </w:rPr>
            </w:pPr>
          </w:p>
        </w:tc>
      </w:tr>
      <w:tr w:rsidR="009768F5" w14:paraId="200E7019" w14:textId="77777777" w:rsidTr="00C00ADA">
        <w:trPr>
          <w:trHeight w:val="270"/>
        </w:trPr>
        <w:tc>
          <w:tcPr>
            <w:tcW w:w="5240" w:type="dxa"/>
          </w:tcPr>
          <w:p w14:paraId="200E7015" w14:textId="2AEA5983" w:rsidR="009768F5" w:rsidRDefault="009768F5" w:rsidP="009768F5">
            <w:pPr>
              <w:ind w:right="10"/>
              <w:rPr>
                <w:rFonts w:cs="Arial"/>
              </w:rPr>
            </w:pPr>
          </w:p>
        </w:tc>
        <w:tc>
          <w:tcPr>
            <w:tcW w:w="718" w:type="dxa"/>
          </w:tcPr>
          <w:p w14:paraId="200E7016" w14:textId="7B78D093" w:rsidR="009768F5" w:rsidRDefault="009768F5" w:rsidP="009768F5">
            <w:pPr>
              <w:ind w:right="10"/>
              <w:rPr>
                <w:rFonts w:cs="Arial"/>
              </w:rPr>
            </w:pPr>
          </w:p>
        </w:tc>
        <w:tc>
          <w:tcPr>
            <w:tcW w:w="992" w:type="dxa"/>
          </w:tcPr>
          <w:p w14:paraId="200E7017" w14:textId="64E69D5F" w:rsidR="009768F5" w:rsidRDefault="009768F5" w:rsidP="009768F5">
            <w:pPr>
              <w:ind w:right="10"/>
              <w:rPr>
                <w:rFonts w:cs="Arial"/>
              </w:rPr>
            </w:pPr>
          </w:p>
        </w:tc>
        <w:tc>
          <w:tcPr>
            <w:tcW w:w="1408" w:type="dxa"/>
          </w:tcPr>
          <w:p w14:paraId="28CBA1C7" w14:textId="7E303D05" w:rsidR="009768F5" w:rsidRDefault="009768F5" w:rsidP="009768F5">
            <w:pPr>
              <w:ind w:right="10"/>
              <w:rPr>
                <w:rFonts w:cs="Arial"/>
              </w:rPr>
            </w:pPr>
          </w:p>
        </w:tc>
        <w:tc>
          <w:tcPr>
            <w:tcW w:w="1276" w:type="dxa"/>
          </w:tcPr>
          <w:p w14:paraId="200E7018" w14:textId="0A2E2EF2" w:rsidR="009768F5" w:rsidRDefault="009768F5" w:rsidP="009768F5">
            <w:pPr>
              <w:ind w:right="10"/>
              <w:rPr>
                <w:rFonts w:cs="Arial"/>
              </w:rPr>
            </w:pPr>
          </w:p>
        </w:tc>
      </w:tr>
      <w:tr w:rsidR="009768F5" w14:paraId="200E701F" w14:textId="77777777" w:rsidTr="00C00ADA">
        <w:trPr>
          <w:trHeight w:val="270"/>
        </w:trPr>
        <w:tc>
          <w:tcPr>
            <w:tcW w:w="5240" w:type="dxa"/>
          </w:tcPr>
          <w:p w14:paraId="200E701A" w14:textId="1BA1DE28" w:rsidR="009768F5" w:rsidRDefault="009768F5" w:rsidP="009768F5">
            <w:pPr>
              <w:ind w:right="10"/>
              <w:rPr>
                <w:rFonts w:cs="Arial"/>
              </w:rPr>
            </w:pPr>
          </w:p>
        </w:tc>
        <w:tc>
          <w:tcPr>
            <w:tcW w:w="718" w:type="dxa"/>
          </w:tcPr>
          <w:p w14:paraId="200E701B" w14:textId="2BD46964" w:rsidR="009768F5" w:rsidRDefault="009768F5" w:rsidP="009768F5">
            <w:pPr>
              <w:ind w:right="10"/>
              <w:rPr>
                <w:rFonts w:cs="Arial"/>
              </w:rPr>
            </w:pPr>
          </w:p>
        </w:tc>
        <w:tc>
          <w:tcPr>
            <w:tcW w:w="992" w:type="dxa"/>
          </w:tcPr>
          <w:p w14:paraId="200E701C" w14:textId="0EDBF866" w:rsidR="009768F5" w:rsidRDefault="009768F5" w:rsidP="009768F5">
            <w:pPr>
              <w:ind w:right="10"/>
              <w:rPr>
                <w:rFonts w:cs="Arial"/>
              </w:rPr>
            </w:pPr>
          </w:p>
        </w:tc>
        <w:tc>
          <w:tcPr>
            <w:tcW w:w="1408" w:type="dxa"/>
          </w:tcPr>
          <w:p w14:paraId="1C7DB326" w14:textId="34E332AF" w:rsidR="009768F5" w:rsidRDefault="009768F5" w:rsidP="009768F5">
            <w:pPr>
              <w:ind w:right="10"/>
              <w:rPr>
                <w:rFonts w:cs="Arial"/>
              </w:rPr>
            </w:pPr>
          </w:p>
        </w:tc>
        <w:tc>
          <w:tcPr>
            <w:tcW w:w="1276" w:type="dxa"/>
          </w:tcPr>
          <w:p w14:paraId="200E701E" w14:textId="5BD52F20" w:rsidR="009768F5" w:rsidRDefault="009768F5" w:rsidP="009768F5">
            <w:pPr>
              <w:ind w:right="10"/>
              <w:rPr>
                <w:rFonts w:cs="Arial"/>
              </w:rPr>
            </w:pPr>
          </w:p>
        </w:tc>
      </w:tr>
      <w:tr w:rsidR="009768F5" w14:paraId="200E7025" w14:textId="77777777" w:rsidTr="00C00ADA">
        <w:trPr>
          <w:trHeight w:val="252"/>
        </w:trPr>
        <w:tc>
          <w:tcPr>
            <w:tcW w:w="5240" w:type="dxa"/>
          </w:tcPr>
          <w:p w14:paraId="200E7020" w14:textId="0B1C23F1" w:rsidR="009768F5" w:rsidRDefault="009768F5" w:rsidP="009768F5">
            <w:pPr>
              <w:ind w:right="10"/>
              <w:rPr>
                <w:rFonts w:cs="Arial"/>
              </w:rPr>
            </w:pPr>
          </w:p>
        </w:tc>
        <w:tc>
          <w:tcPr>
            <w:tcW w:w="718" w:type="dxa"/>
          </w:tcPr>
          <w:p w14:paraId="200E7021" w14:textId="519B8926" w:rsidR="009768F5" w:rsidRDefault="009768F5" w:rsidP="009768F5">
            <w:pPr>
              <w:ind w:right="10"/>
              <w:rPr>
                <w:rFonts w:cs="Arial"/>
              </w:rPr>
            </w:pPr>
          </w:p>
        </w:tc>
        <w:tc>
          <w:tcPr>
            <w:tcW w:w="992" w:type="dxa"/>
          </w:tcPr>
          <w:p w14:paraId="200E7022" w14:textId="56E96446" w:rsidR="009768F5" w:rsidRDefault="009768F5" w:rsidP="009768F5">
            <w:pPr>
              <w:ind w:right="10"/>
              <w:rPr>
                <w:rFonts w:cs="Arial"/>
              </w:rPr>
            </w:pPr>
          </w:p>
        </w:tc>
        <w:tc>
          <w:tcPr>
            <w:tcW w:w="1408" w:type="dxa"/>
          </w:tcPr>
          <w:p w14:paraId="13F40DA8" w14:textId="13BA0EC8" w:rsidR="009768F5" w:rsidRDefault="009768F5" w:rsidP="009768F5">
            <w:pPr>
              <w:ind w:right="10"/>
              <w:rPr>
                <w:rFonts w:cs="Arial"/>
              </w:rPr>
            </w:pPr>
          </w:p>
        </w:tc>
        <w:tc>
          <w:tcPr>
            <w:tcW w:w="1276" w:type="dxa"/>
          </w:tcPr>
          <w:p w14:paraId="200E7024" w14:textId="50A98F87" w:rsidR="009768F5" w:rsidRDefault="009768F5" w:rsidP="009768F5">
            <w:pPr>
              <w:ind w:right="10"/>
              <w:rPr>
                <w:rFonts w:cs="Arial"/>
              </w:rPr>
            </w:pPr>
          </w:p>
        </w:tc>
      </w:tr>
      <w:tr w:rsidR="009768F5" w14:paraId="200E702B" w14:textId="77777777" w:rsidTr="00C00ADA">
        <w:trPr>
          <w:trHeight w:val="270"/>
        </w:trPr>
        <w:tc>
          <w:tcPr>
            <w:tcW w:w="5240" w:type="dxa"/>
          </w:tcPr>
          <w:p w14:paraId="200E7026" w14:textId="63D5CBF2" w:rsidR="009768F5" w:rsidRDefault="009768F5" w:rsidP="009768F5">
            <w:pPr>
              <w:ind w:right="10"/>
              <w:rPr>
                <w:rFonts w:cs="Arial"/>
              </w:rPr>
            </w:pPr>
          </w:p>
        </w:tc>
        <w:tc>
          <w:tcPr>
            <w:tcW w:w="718" w:type="dxa"/>
          </w:tcPr>
          <w:p w14:paraId="200E7027" w14:textId="1BFDF316" w:rsidR="009768F5" w:rsidRDefault="009768F5" w:rsidP="009768F5">
            <w:pPr>
              <w:ind w:right="10"/>
              <w:rPr>
                <w:rFonts w:cs="Arial"/>
              </w:rPr>
            </w:pPr>
          </w:p>
        </w:tc>
        <w:tc>
          <w:tcPr>
            <w:tcW w:w="992" w:type="dxa"/>
          </w:tcPr>
          <w:p w14:paraId="200E7028" w14:textId="7863433E" w:rsidR="009768F5" w:rsidRDefault="009768F5" w:rsidP="009768F5">
            <w:pPr>
              <w:ind w:right="10"/>
              <w:rPr>
                <w:rFonts w:cs="Arial"/>
              </w:rPr>
            </w:pPr>
          </w:p>
        </w:tc>
        <w:tc>
          <w:tcPr>
            <w:tcW w:w="1408" w:type="dxa"/>
          </w:tcPr>
          <w:p w14:paraId="355B739F" w14:textId="0C81AFDF" w:rsidR="009768F5" w:rsidRDefault="009768F5" w:rsidP="009768F5">
            <w:pPr>
              <w:ind w:right="10"/>
              <w:rPr>
                <w:rFonts w:cs="Arial"/>
              </w:rPr>
            </w:pPr>
          </w:p>
        </w:tc>
        <w:tc>
          <w:tcPr>
            <w:tcW w:w="1276" w:type="dxa"/>
          </w:tcPr>
          <w:p w14:paraId="200E702A" w14:textId="755412A0" w:rsidR="009768F5" w:rsidRDefault="009768F5" w:rsidP="009768F5">
            <w:pPr>
              <w:ind w:right="10"/>
              <w:rPr>
                <w:rFonts w:cs="Arial"/>
              </w:rPr>
            </w:pPr>
          </w:p>
        </w:tc>
      </w:tr>
      <w:tr w:rsidR="009768F5" w14:paraId="200E7031" w14:textId="77777777" w:rsidTr="00C00ADA">
        <w:trPr>
          <w:trHeight w:val="252"/>
        </w:trPr>
        <w:tc>
          <w:tcPr>
            <w:tcW w:w="5240" w:type="dxa"/>
          </w:tcPr>
          <w:p w14:paraId="200E702C" w14:textId="6644C318" w:rsidR="009768F5" w:rsidRDefault="009768F5" w:rsidP="009768F5">
            <w:pPr>
              <w:ind w:right="10"/>
              <w:rPr>
                <w:rFonts w:cs="Arial"/>
              </w:rPr>
            </w:pPr>
          </w:p>
        </w:tc>
        <w:tc>
          <w:tcPr>
            <w:tcW w:w="718" w:type="dxa"/>
          </w:tcPr>
          <w:p w14:paraId="200E702D" w14:textId="76FD5BB0" w:rsidR="009768F5" w:rsidRDefault="009768F5" w:rsidP="009768F5">
            <w:pPr>
              <w:ind w:right="10"/>
              <w:rPr>
                <w:rFonts w:cs="Arial"/>
              </w:rPr>
            </w:pPr>
          </w:p>
        </w:tc>
        <w:tc>
          <w:tcPr>
            <w:tcW w:w="992" w:type="dxa"/>
          </w:tcPr>
          <w:p w14:paraId="200E702E" w14:textId="70B36552" w:rsidR="009768F5" w:rsidRDefault="009768F5" w:rsidP="009768F5">
            <w:pPr>
              <w:ind w:right="10"/>
              <w:rPr>
                <w:rFonts w:cs="Arial"/>
              </w:rPr>
            </w:pPr>
          </w:p>
        </w:tc>
        <w:tc>
          <w:tcPr>
            <w:tcW w:w="1408" w:type="dxa"/>
          </w:tcPr>
          <w:p w14:paraId="50AD87FD" w14:textId="7D983489" w:rsidR="009768F5" w:rsidRDefault="009768F5" w:rsidP="009768F5">
            <w:pPr>
              <w:ind w:right="10"/>
              <w:rPr>
                <w:rFonts w:cs="Arial"/>
              </w:rPr>
            </w:pPr>
          </w:p>
        </w:tc>
        <w:tc>
          <w:tcPr>
            <w:tcW w:w="1276" w:type="dxa"/>
          </w:tcPr>
          <w:p w14:paraId="200E7030" w14:textId="021A9407" w:rsidR="009768F5" w:rsidRDefault="009768F5" w:rsidP="009768F5">
            <w:pPr>
              <w:ind w:right="10"/>
              <w:rPr>
                <w:rFonts w:cs="Arial"/>
              </w:rPr>
            </w:pPr>
          </w:p>
        </w:tc>
      </w:tr>
      <w:tr w:rsidR="009768F5" w14:paraId="200E7037" w14:textId="77777777" w:rsidTr="00C00ADA">
        <w:trPr>
          <w:trHeight w:val="270"/>
        </w:trPr>
        <w:tc>
          <w:tcPr>
            <w:tcW w:w="5240" w:type="dxa"/>
          </w:tcPr>
          <w:p w14:paraId="200E7032" w14:textId="53245C9C" w:rsidR="009768F5" w:rsidRDefault="009768F5" w:rsidP="009768F5">
            <w:pPr>
              <w:ind w:right="10"/>
              <w:rPr>
                <w:rFonts w:cs="Arial"/>
              </w:rPr>
            </w:pPr>
          </w:p>
        </w:tc>
        <w:tc>
          <w:tcPr>
            <w:tcW w:w="718" w:type="dxa"/>
          </w:tcPr>
          <w:p w14:paraId="200E7033" w14:textId="3501BBCB" w:rsidR="009768F5" w:rsidRDefault="009768F5" w:rsidP="009768F5">
            <w:pPr>
              <w:ind w:right="10"/>
              <w:rPr>
                <w:rFonts w:cs="Arial"/>
              </w:rPr>
            </w:pPr>
          </w:p>
        </w:tc>
        <w:tc>
          <w:tcPr>
            <w:tcW w:w="992" w:type="dxa"/>
          </w:tcPr>
          <w:p w14:paraId="200E7034" w14:textId="1E8E1C89" w:rsidR="009768F5" w:rsidRDefault="009768F5" w:rsidP="009768F5">
            <w:pPr>
              <w:ind w:right="10"/>
              <w:rPr>
                <w:rFonts w:cs="Arial"/>
              </w:rPr>
            </w:pPr>
          </w:p>
        </w:tc>
        <w:tc>
          <w:tcPr>
            <w:tcW w:w="1408" w:type="dxa"/>
          </w:tcPr>
          <w:p w14:paraId="66F8ACC5" w14:textId="33EDCDBF" w:rsidR="009768F5" w:rsidRDefault="009768F5" w:rsidP="009768F5">
            <w:pPr>
              <w:ind w:right="10"/>
              <w:rPr>
                <w:rFonts w:cs="Arial"/>
              </w:rPr>
            </w:pPr>
          </w:p>
        </w:tc>
        <w:tc>
          <w:tcPr>
            <w:tcW w:w="1276" w:type="dxa"/>
          </w:tcPr>
          <w:p w14:paraId="200E7036" w14:textId="3712CABE" w:rsidR="009768F5" w:rsidRDefault="009768F5" w:rsidP="009768F5">
            <w:pPr>
              <w:ind w:right="10"/>
              <w:rPr>
                <w:rFonts w:cs="Arial"/>
              </w:rPr>
            </w:pPr>
          </w:p>
        </w:tc>
      </w:tr>
      <w:tr w:rsidR="009768F5" w14:paraId="200E703D" w14:textId="77777777" w:rsidTr="00C00ADA">
        <w:trPr>
          <w:trHeight w:val="270"/>
        </w:trPr>
        <w:tc>
          <w:tcPr>
            <w:tcW w:w="5240" w:type="dxa"/>
          </w:tcPr>
          <w:p w14:paraId="200E7038" w14:textId="44FAE171" w:rsidR="009768F5" w:rsidRDefault="009768F5" w:rsidP="009768F5">
            <w:pPr>
              <w:ind w:right="10"/>
              <w:rPr>
                <w:rFonts w:cs="Arial"/>
              </w:rPr>
            </w:pPr>
          </w:p>
        </w:tc>
        <w:tc>
          <w:tcPr>
            <w:tcW w:w="718" w:type="dxa"/>
          </w:tcPr>
          <w:p w14:paraId="200E7039" w14:textId="67A789B6" w:rsidR="009768F5" w:rsidRDefault="009768F5" w:rsidP="009768F5">
            <w:pPr>
              <w:ind w:right="10"/>
              <w:rPr>
                <w:rFonts w:cs="Arial"/>
              </w:rPr>
            </w:pPr>
          </w:p>
        </w:tc>
        <w:tc>
          <w:tcPr>
            <w:tcW w:w="992" w:type="dxa"/>
          </w:tcPr>
          <w:p w14:paraId="200E703A" w14:textId="215AE6E8" w:rsidR="009768F5" w:rsidRDefault="009768F5" w:rsidP="009768F5">
            <w:pPr>
              <w:ind w:right="10"/>
              <w:rPr>
                <w:rFonts w:cs="Arial"/>
              </w:rPr>
            </w:pPr>
          </w:p>
        </w:tc>
        <w:tc>
          <w:tcPr>
            <w:tcW w:w="1408" w:type="dxa"/>
          </w:tcPr>
          <w:p w14:paraId="386CE625" w14:textId="702CF364" w:rsidR="009768F5" w:rsidRDefault="009768F5" w:rsidP="009768F5">
            <w:pPr>
              <w:ind w:right="10"/>
              <w:rPr>
                <w:rFonts w:cs="Arial"/>
              </w:rPr>
            </w:pPr>
          </w:p>
        </w:tc>
        <w:tc>
          <w:tcPr>
            <w:tcW w:w="1276" w:type="dxa"/>
          </w:tcPr>
          <w:p w14:paraId="200E703C" w14:textId="304A9618" w:rsidR="009768F5" w:rsidRDefault="009768F5" w:rsidP="009768F5">
            <w:pPr>
              <w:ind w:right="10"/>
              <w:rPr>
                <w:rFonts w:cs="Arial"/>
              </w:rPr>
            </w:pPr>
          </w:p>
        </w:tc>
      </w:tr>
      <w:tr w:rsidR="009768F5" w14:paraId="200E7043" w14:textId="77777777" w:rsidTr="00C00ADA">
        <w:trPr>
          <w:trHeight w:val="270"/>
        </w:trPr>
        <w:tc>
          <w:tcPr>
            <w:tcW w:w="5240" w:type="dxa"/>
          </w:tcPr>
          <w:p w14:paraId="200E703E" w14:textId="078241A9" w:rsidR="009768F5" w:rsidRDefault="009768F5" w:rsidP="009768F5">
            <w:pPr>
              <w:ind w:right="10"/>
              <w:rPr>
                <w:rFonts w:cs="Arial"/>
              </w:rPr>
            </w:pPr>
          </w:p>
        </w:tc>
        <w:tc>
          <w:tcPr>
            <w:tcW w:w="718" w:type="dxa"/>
          </w:tcPr>
          <w:p w14:paraId="200E703F" w14:textId="2B1DAD76" w:rsidR="009768F5" w:rsidRDefault="009768F5" w:rsidP="009768F5">
            <w:pPr>
              <w:ind w:right="10"/>
              <w:rPr>
                <w:rFonts w:cs="Arial"/>
              </w:rPr>
            </w:pPr>
          </w:p>
        </w:tc>
        <w:tc>
          <w:tcPr>
            <w:tcW w:w="992" w:type="dxa"/>
          </w:tcPr>
          <w:p w14:paraId="200E7040" w14:textId="2C946322" w:rsidR="009768F5" w:rsidRDefault="009768F5" w:rsidP="009768F5">
            <w:pPr>
              <w:ind w:right="10"/>
              <w:rPr>
                <w:rFonts w:cs="Arial"/>
              </w:rPr>
            </w:pPr>
          </w:p>
        </w:tc>
        <w:tc>
          <w:tcPr>
            <w:tcW w:w="1408" w:type="dxa"/>
          </w:tcPr>
          <w:p w14:paraId="2E194C3B" w14:textId="00BCC0EA" w:rsidR="009768F5" w:rsidRDefault="009768F5" w:rsidP="009768F5">
            <w:pPr>
              <w:ind w:right="10"/>
              <w:rPr>
                <w:rFonts w:cs="Arial"/>
              </w:rPr>
            </w:pPr>
          </w:p>
        </w:tc>
        <w:tc>
          <w:tcPr>
            <w:tcW w:w="1276" w:type="dxa"/>
          </w:tcPr>
          <w:p w14:paraId="200E7042" w14:textId="3BAB1A36" w:rsidR="009768F5" w:rsidRDefault="009768F5" w:rsidP="009768F5">
            <w:pPr>
              <w:ind w:right="10"/>
              <w:rPr>
                <w:rFonts w:cs="Arial"/>
              </w:rPr>
            </w:pPr>
          </w:p>
        </w:tc>
      </w:tr>
      <w:tr w:rsidR="009768F5" w14:paraId="200E7049" w14:textId="77777777" w:rsidTr="00C00ADA">
        <w:trPr>
          <w:trHeight w:val="270"/>
        </w:trPr>
        <w:tc>
          <w:tcPr>
            <w:tcW w:w="5240" w:type="dxa"/>
          </w:tcPr>
          <w:p w14:paraId="200E7044" w14:textId="64417FFC" w:rsidR="009768F5" w:rsidRDefault="009768F5" w:rsidP="009768F5">
            <w:pPr>
              <w:ind w:right="10"/>
              <w:rPr>
                <w:rFonts w:cs="Arial"/>
              </w:rPr>
            </w:pPr>
          </w:p>
        </w:tc>
        <w:tc>
          <w:tcPr>
            <w:tcW w:w="718" w:type="dxa"/>
          </w:tcPr>
          <w:p w14:paraId="200E7045" w14:textId="3FD7E27B" w:rsidR="009768F5" w:rsidRDefault="009768F5" w:rsidP="009768F5">
            <w:pPr>
              <w:ind w:right="10"/>
              <w:rPr>
                <w:rFonts w:cs="Arial"/>
              </w:rPr>
            </w:pPr>
          </w:p>
        </w:tc>
        <w:tc>
          <w:tcPr>
            <w:tcW w:w="992" w:type="dxa"/>
          </w:tcPr>
          <w:p w14:paraId="200E7046" w14:textId="58185842" w:rsidR="009768F5" w:rsidRDefault="009768F5" w:rsidP="009768F5">
            <w:pPr>
              <w:ind w:right="10"/>
              <w:rPr>
                <w:rFonts w:cs="Arial"/>
              </w:rPr>
            </w:pPr>
          </w:p>
        </w:tc>
        <w:tc>
          <w:tcPr>
            <w:tcW w:w="1408" w:type="dxa"/>
          </w:tcPr>
          <w:p w14:paraId="146DC7D5" w14:textId="543AEC70" w:rsidR="009768F5" w:rsidRDefault="009768F5" w:rsidP="009768F5">
            <w:pPr>
              <w:ind w:right="10"/>
              <w:rPr>
                <w:rFonts w:cs="Arial"/>
              </w:rPr>
            </w:pPr>
          </w:p>
        </w:tc>
        <w:tc>
          <w:tcPr>
            <w:tcW w:w="1276" w:type="dxa"/>
          </w:tcPr>
          <w:p w14:paraId="200E7048" w14:textId="09657608" w:rsidR="009768F5" w:rsidRDefault="009768F5" w:rsidP="009768F5">
            <w:pPr>
              <w:ind w:right="10"/>
              <w:rPr>
                <w:rFonts w:cs="Arial"/>
              </w:rPr>
            </w:pPr>
          </w:p>
        </w:tc>
      </w:tr>
      <w:tr w:rsidR="009768F5" w14:paraId="200E704F" w14:textId="77777777" w:rsidTr="00C00ADA">
        <w:trPr>
          <w:trHeight w:val="270"/>
        </w:trPr>
        <w:tc>
          <w:tcPr>
            <w:tcW w:w="5240" w:type="dxa"/>
          </w:tcPr>
          <w:p w14:paraId="200E704A" w14:textId="738D668B" w:rsidR="009768F5" w:rsidRDefault="009768F5" w:rsidP="009768F5">
            <w:pPr>
              <w:ind w:right="10"/>
              <w:rPr>
                <w:rFonts w:cs="Arial"/>
              </w:rPr>
            </w:pPr>
          </w:p>
        </w:tc>
        <w:tc>
          <w:tcPr>
            <w:tcW w:w="718" w:type="dxa"/>
          </w:tcPr>
          <w:p w14:paraId="200E704B" w14:textId="12A3C4E1" w:rsidR="009768F5" w:rsidRDefault="009768F5" w:rsidP="009768F5">
            <w:pPr>
              <w:ind w:right="10"/>
              <w:rPr>
                <w:rFonts w:cs="Arial"/>
              </w:rPr>
            </w:pPr>
          </w:p>
        </w:tc>
        <w:tc>
          <w:tcPr>
            <w:tcW w:w="992" w:type="dxa"/>
          </w:tcPr>
          <w:p w14:paraId="200E704C" w14:textId="2FC4B23F" w:rsidR="009768F5" w:rsidRDefault="009768F5" w:rsidP="009768F5">
            <w:pPr>
              <w:ind w:right="10"/>
              <w:rPr>
                <w:rFonts w:cs="Arial"/>
              </w:rPr>
            </w:pPr>
          </w:p>
        </w:tc>
        <w:tc>
          <w:tcPr>
            <w:tcW w:w="1408" w:type="dxa"/>
          </w:tcPr>
          <w:p w14:paraId="161BC3AF" w14:textId="47A73A49" w:rsidR="009768F5" w:rsidRDefault="009768F5" w:rsidP="009768F5">
            <w:pPr>
              <w:ind w:right="10"/>
              <w:rPr>
                <w:rFonts w:cs="Arial"/>
              </w:rPr>
            </w:pPr>
          </w:p>
        </w:tc>
        <w:tc>
          <w:tcPr>
            <w:tcW w:w="1276" w:type="dxa"/>
          </w:tcPr>
          <w:p w14:paraId="200E704E" w14:textId="0A3B0AD8" w:rsidR="009768F5" w:rsidRDefault="009768F5" w:rsidP="009768F5">
            <w:pPr>
              <w:ind w:right="10"/>
              <w:rPr>
                <w:rFonts w:cs="Arial"/>
              </w:rPr>
            </w:pPr>
          </w:p>
        </w:tc>
      </w:tr>
      <w:tr w:rsidR="009768F5" w14:paraId="200E7055" w14:textId="77777777" w:rsidTr="00C00ADA">
        <w:trPr>
          <w:trHeight w:val="270"/>
        </w:trPr>
        <w:tc>
          <w:tcPr>
            <w:tcW w:w="5240" w:type="dxa"/>
          </w:tcPr>
          <w:p w14:paraId="200E7050" w14:textId="7573E32D" w:rsidR="009768F5" w:rsidRDefault="009768F5" w:rsidP="009768F5">
            <w:pPr>
              <w:ind w:right="10"/>
              <w:rPr>
                <w:rFonts w:cs="Arial"/>
              </w:rPr>
            </w:pPr>
          </w:p>
        </w:tc>
        <w:tc>
          <w:tcPr>
            <w:tcW w:w="718" w:type="dxa"/>
          </w:tcPr>
          <w:p w14:paraId="200E7051" w14:textId="79DF1B52" w:rsidR="009768F5" w:rsidRDefault="009768F5" w:rsidP="009768F5">
            <w:pPr>
              <w:ind w:right="10"/>
              <w:rPr>
                <w:rFonts w:cs="Arial"/>
              </w:rPr>
            </w:pPr>
          </w:p>
        </w:tc>
        <w:tc>
          <w:tcPr>
            <w:tcW w:w="992" w:type="dxa"/>
          </w:tcPr>
          <w:p w14:paraId="200E7052" w14:textId="7F28213B" w:rsidR="009768F5" w:rsidRDefault="009768F5" w:rsidP="009768F5">
            <w:pPr>
              <w:ind w:right="10"/>
              <w:rPr>
                <w:rFonts w:cs="Arial"/>
              </w:rPr>
            </w:pPr>
          </w:p>
        </w:tc>
        <w:tc>
          <w:tcPr>
            <w:tcW w:w="1408" w:type="dxa"/>
          </w:tcPr>
          <w:p w14:paraId="698940C1" w14:textId="448A1239" w:rsidR="009768F5" w:rsidRDefault="009768F5" w:rsidP="009768F5">
            <w:pPr>
              <w:ind w:right="10"/>
              <w:rPr>
                <w:rFonts w:cs="Arial"/>
              </w:rPr>
            </w:pPr>
          </w:p>
        </w:tc>
        <w:tc>
          <w:tcPr>
            <w:tcW w:w="1276" w:type="dxa"/>
          </w:tcPr>
          <w:p w14:paraId="200E7054" w14:textId="465C99E8" w:rsidR="009768F5" w:rsidRDefault="009768F5" w:rsidP="009768F5">
            <w:pPr>
              <w:ind w:right="10"/>
              <w:rPr>
                <w:rFonts w:cs="Arial"/>
              </w:rPr>
            </w:pPr>
          </w:p>
        </w:tc>
      </w:tr>
    </w:tbl>
    <w:p w14:paraId="200E7056" w14:textId="77777777" w:rsidR="00DA2B5D" w:rsidRPr="001F0197" w:rsidRDefault="00DA2B5D" w:rsidP="002722B3">
      <w:pPr>
        <w:spacing w:after="0"/>
        <w:ind w:right="10"/>
        <w:rPr>
          <w:rFonts w:cs="Arial"/>
        </w:rPr>
      </w:pPr>
    </w:p>
    <w:p w14:paraId="200E7057" w14:textId="7FE9E8A0" w:rsidR="002043C6" w:rsidRPr="009768F5" w:rsidRDefault="009768F5" w:rsidP="00C00ADA">
      <w:pPr>
        <w:spacing w:after="0"/>
        <w:rPr>
          <w:rFonts w:cs="Arial"/>
          <w:b/>
          <w:sz w:val="28"/>
        </w:rPr>
      </w:pPr>
      <w:r w:rsidRPr="009768F5">
        <w:rPr>
          <w:rFonts w:cs="Arial"/>
          <w:b/>
          <w:sz w:val="28"/>
        </w:rPr>
        <w:t xml:space="preserve">B. </w:t>
      </w:r>
      <w:r w:rsidRPr="009768F5">
        <w:rPr>
          <w:rFonts w:cs="Arial"/>
          <w:b/>
          <w:color w:val="365F91" w:themeColor="accent1" w:themeShade="BF"/>
          <w:sz w:val="28"/>
        </w:rPr>
        <w:t>&lt;Institution B&gt;</w:t>
      </w:r>
      <w:r w:rsidRPr="00C00ADA">
        <w:rPr>
          <w:b/>
          <w:color w:val="365F91" w:themeColor="accent1" w:themeShade="BF"/>
          <w:sz w:val="28"/>
        </w:rPr>
        <w:t xml:space="preserve"> </w:t>
      </w:r>
      <w:r w:rsidR="002043C6" w:rsidRPr="009768F5">
        <w:rPr>
          <w:rFonts w:cs="Arial"/>
          <w:b/>
          <w:sz w:val="28"/>
        </w:rPr>
        <w:t>Schedule of Courses</w:t>
      </w:r>
      <w:r w:rsidR="00B20F2E" w:rsidRPr="009768F5">
        <w:rPr>
          <w:rFonts w:cs="Arial"/>
          <w:b/>
          <w:sz w:val="28"/>
        </w:rPr>
        <w:t xml:space="preserve"> </w:t>
      </w:r>
    </w:p>
    <w:p w14:paraId="65D3488B" w14:textId="476E56BC" w:rsidR="009768F5" w:rsidRPr="009768F5" w:rsidRDefault="009768F5" w:rsidP="009768F5">
      <w:pPr>
        <w:spacing w:after="0"/>
        <w:rPr>
          <w:rFonts w:cs="Arial"/>
          <w:sz w:val="24"/>
          <w:szCs w:val="24"/>
        </w:rPr>
      </w:pPr>
      <w:r w:rsidRPr="009768F5">
        <w:rPr>
          <w:rFonts w:cs="Arial"/>
          <w:sz w:val="24"/>
          <w:szCs w:val="24"/>
        </w:rPr>
        <w:t xml:space="preserve">The following schedule provides an indicative outline of courses to be moderated by </w:t>
      </w:r>
      <w:r w:rsidRPr="009768F5">
        <w:rPr>
          <w:rFonts w:cs="Arial"/>
          <w:color w:val="365F91" w:themeColor="accent1" w:themeShade="BF"/>
          <w:sz w:val="24"/>
          <w:szCs w:val="24"/>
        </w:rPr>
        <w:t>&lt;Institution&gt;</w:t>
      </w:r>
      <w:r w:rsidRPr="00C00ADA">
        <w:rPr>
          <w:color w:val="365F91" w:themeColor="accent1" w:themeShade="BF"/>
          <w:sz w:val="24"/>
        </w:rPr>
        <w:t xml:space="preserve"> </w:t>
      </w:r>
      <w:r w:rsidRPr="009768F5">
        <w:rPr>
          <w:rFonts w:cs="Arial"/>
          <w:sz w:val="24"/>
          <w:szCs w:val="24"/>
        </w:rPr>
        <w:t xml:space="preserve">in </w:t>
      </w:r>
      <w:r w:rsidRPr="009768F5">
        <w:rPr>
          <w:rFonts w:cs="Arial"/>
          <w:color w:val="365F91" w:themeColor="accent1" w:themeShade="BF"/>
          <w:sz w:val="24"/>
          <w:szCs w:val="24"/>
        </w:rPr>
        <w:t xml:space="preserve">&lt;Year&gt;. </w:t>
      </w:r>
    </w:p>
    <w:tbl>
      <w:tblPr>
        <w:tblStyle w:val="TableGrid"/>
        <w:tblW w:w="9634" w:type="dxa"/>
        <w:tblLook w:val="04A0" w:firstRow="1" w:lastRow="0" w:firstColumn="1" w:lastColumn="0" w:noHBand="0" w:noVBand="1"/>
      </w:tblPr>
      <w:tblGrid>
        <w:gridCol w:w="5240"/>
        <w:gridCol w:w="718"/>
        <w:gridCol w:w="992"/>
        <w:gridCol w:w="1408"/>
        <w:gridCol w:w="1276"/>
      </w:tblGrid>
      <w:tr w:rsidR="009768F5" w14:paraId="67AF3894" w14:textId="77777777" w:rsidTr="00C00ADA">
        <w:trPr>
          <w:trHeight w:val="270"/>
        </w:trPr>
        <w:tc>
          <w:tcPr>
            <w:tcW w:w="5240" w:type="dxa"/>
          </w:tcPr>
          <w:p w14:paraId="3117255D" w14:textId="77777777" w:rsidR="009768F5" w:rsidRPr="00C00ADA" w:rsidRDefault="009768F5" w:rsidP="00C00ADA">
            <w:pPr>
              <w:ind w:right="10"/>
              <w:rPr>
                <w:b/>
              </w:rPr>
            </w:pPr>
            <w:r w:rsidRPr="00C00ADA">
              <w:rPr>
                <w:b/>
              </w:rPr>
              <w:t>Course Name</w:t>
            </w:r>
          </w:p>
        </w:tc>
        <w:tc>
          <w:tcPr>
            <w:tcW w:w="718" w:type="dxa"/>
          </w:tcPr>
          <w:p w14:paraId="60011E73" w14:textId="77777777" w:rsidR="009768F5" w:rsidRPr="00C00ADA" w:rsidRDefault="009768F5" w:rsidP="00C00ADA">
            <w:pPr>
              <w:ind w:right="10"/>
              <w:rPr>
                <w:b/>
              </w:rPr>
            </w:pPr>
            <w:r w:rsidRPr="00C00ADA">
              <w:rPr>
                <w:b/>
              </w:rPr>
              <w:t>Level</w:t>
            </w:r>
          </w:p>
        </w:tc>
        <w:tc>
          <w:tcPr>
            <w:tcW w:w="992" w:type="dxa"/>
          </w:tcPr>
          <w:p w14:paraId="25FA0E6D" w14:textId="77777777" w:rsidR="009768F5" w:rsidRPr="00C00ADA" w:rsidRDefault="009768F5" w:rsidP="00C00ADA">
            <w:pPr>
              <w:ind w:right="10"/>
              <w:rPr>
                <w:b/>
              </w:rPr>
            </w:pPr>
            <w:r w:rsidRPr="00C00ADA">
              <w:rPr>
                <w:b/>
              </w:rPr>
              <w:t>Credit Points</w:t>
            </w:r>
          </w:p>
        </w:tc>
        <w:tc>
          <w:tcPr>
            <w:tcW w:w="1408" w:type="dxa"/>
          </w:tcPr>
          <w:p w14:paraId="05082D9D" w14:textId="77777777" w:rsidR="009768F5" w:rsidRPr="00DA2B5D" w:rsidRDefault="009768F5" w:rsidP="005C7EB6">
            <w:pPr>
              <w:ind w:right="10"/>
              <w:rPr>
                <w:rFonts w:cs="Arial"/>
                <w:b/>
              </w:rPr>
            </w:pPr>
            <w:r>
              <w:rPr>
                <w:rFonts w:cs="Arial"/>
                <w:b/>
              </w:rPr>
              <w:t>No. Assessments</w:t>
            </w:r>
          </w:p>
        </w:tc>
        <w:tc>
          <w:tcPr>
            <w:tcW w:w="1276" w:type="dxa"/>
          </w:tcPr>
          <w:p w14:paraId="25CA947D" w14:textId="77777777" w:rsidR="009768F5" w:rsidRPr="00C00ADA" w:rsidRDefault="009768F5" w:rsidP="00C00ADA">
            <w:pPr>
              <w:ind w:right="10"/>
              <w:rPr>
                <w:b/>
              </w:rPr>
            </w:pPr>
            <w:r w:rsidRPr="00C00ADA">
              <w:rPr>
                <w:b/>
              </w:rPr>
              <w:t>Indicative Date</w:t>
            </w:r>
          </w:p>
        </w:tc>
      </w:tr>
      <w:tr w:rsidR="009768F5" w14:paraId="035F7C28" w14:textId="77777777" w:rsidTr="00C00ADA">
        <w:trPr>
          <w:trHeight w:val="252"/>
        </w:trPr>
        <w:tc>
          <w:tcPr>
            <w:tcW w:w="5240" w:type="dxa"/>
          </w:tcPr>
          <w:p w14:paraId="481A764F" w14:textId="6F024735" w:rsidR="009768F5" w:rsidRDefault="009768F5" w:rsidP="00C00ADA">
            <w:pPr>
              <w:ind w:right="10"/>
              <w:rPr>
                <w:rFonts w:cs="Arial"/>
              </w:rPr>
            </w:pPr>
          </w:p>
        </w:tc>
        <w:tc>
          <w:tcPr>
            <w:tcW w:w="718" w:type="dxa"/>
          </w:tcPr>
          <w:p w14:paraId="3A3987CC" w14:textId="45729F16" w:rsidR="009768F5" w:rsidRDefault="009768F5" w:rsidP="00C00ADA">
            <w:pPr>
              <w:ind w:right="10"/>
              <w:rPr>
                <w:rFonts w:cs="Arial"/>
              </w:rPr>
            </w:pPr>
          </w:p>
        </w:tc>
        <w:tc>
          <w:tcPr>
            <w:tcW w:w="992" w:type="dxa"/>
          </w:tcPr>
          <w:p w14:paraId="4C1B6172" w14:textId="594DD8F2" w:rsidR="009768F5" w:rsidRDefault="009768F5" w:rsidP="00C00ADA">
            <w:pPr>
              <w:ind w:right="10"/>
              <w:rPr>
                <w:rFonts w:cs="Arial"/>
              </w:rPr>
            </w:pPr>
          </w:p>
        </w:tc>
        <w:tc>
          <w:tcPr>
            <w:tcW w:w="1408" w:type="dxa"/>
          </w:tcPr>
          <w:p w14:paraId="51761F11" w14:textId="77777777" w:rsidR="009768F5" w:rsidRDefault="009768F5" w:rsidP="00C00ADA">
            <w:pPr>
              <w:ind w:right="10"/>
              <w:rPr>
                <w:rFonts w:cs="Arial"/>
              </w:rPr>
            </w:pPr>
          </w:p>
        </w:tc>
        <w:tc>
          <w:tcPr>
            <w:tcW w:w="1276" w:type="dxa"/>
          </w:tcPr>
          <w:p w14:paraId="3B92A20C" w14:textId="77777777" w:rsidR="009768F5" w:rsidRDefault="009768F5" w:rsidP="005C7EB6">
            <w:pPr>
              <w:ind w:right="10"/>
              <w:rPr>
                <w:rFonts w:cs="Arial"/>
              </w:rPr>
            </w:pPr>
          </w:p>
        </w:tc>
      </w:tr>
      <w:tr w:rsidR="009768F5" w14:paraId="4883BE28" w14:textId="77777777" w:rsidTr="00C00ADA">
        <w:trPr>
          <w:trHeight w:val="270"/>
        </w:trPr>
        <w:tc>
          <w:tcPr>
            <w:tcW w:w="5240" w:type="dxa"/>
          </w:tcPr>
          <w:p w14:paraId="012ABD30" w14:textId="1AF5C4C7" w:rsidR="009768F5" w:rsidRDefault="009768F5" w:rsidP="00C00ADA">
            <w:pPr>
              <w:ind w:right="10"/>
              <w:rPr>
                <w:rFonts w:cs="Arial"/>
              </w:rPr>
            </w:pPr>
          </w:p>
        </w:tc>
        <w:tc>
          <w:tcPr>
            <w:tcW w:w="718" w:type="dxa"/>
          </w:tcPr>
          <w:p w14:paraId="5FA885D2" w14:textId="618ABD5D" w:rsidR="009768F5" w:rsidRDefault="009768F5" w:rsidP="00C00ADA">
            <w:pPr>
              <w:ind w:right="10"/>
              <w:rPr>
                <w:rFonts w:cs="Arial"/>
              </w:rPr>
            </w:pPr>
          </w:p>
        </w:tc>
        <w:tc>
          <w:tcPr>
            <w:tcW w:w="992" w:type="dxa"/>
          </w:tcPr>
          <w:p w14:paraId="5F22A9A5" w14:textId="228F8608" w:rsidR="009768F5" w:rsidRDefault="009768F5" w:rsidP="00C00ADA">
            <w:pPr>
              <w:ind w:right="10"/>
              <w:rPr>
                <w:rFonts w:cs="Arial"/>
              </w:rPr>
            </w:pPr>
          </w:p>
        </w:tc>
        <w:tc>
          <w:tcPr>
            <w:tcW w:w="1408" w:type="dxa"/>
          </w:tcPr>
          <w:p w14:paraId="4FD31ADF" w14:textId="16B2CE2F" w:rsidR="009768F5" w:rsidRDefault="009768F5" w:rsidP="00C00ADA">
            <w:pPr>
              <w:ind w:right="10"/>
              <w:rPr>
                <w:rFonts w:cs="Arial"/>
              </w:rPr>
            </w:pPr>
          </w:p>
        </w:tc>
        <w:tc>
          <w:tcPr>
            <w:tcW w:w="1276" w:type="dxa"/>
          </w:tcPr>
          <w:p w14:paraId="70BAC77B" w14:textId="77777777" w:rsidR="009768F5" w:rsidRDefault="009768F5" w:rsidP="005C7EB6">
            <w:pPr>
              <w:ind w:right="10"/>
              <w:rPr>
                <w:rFonts w:cs="Arial"/>
              </w:rPr>
            </w:pPr>
          </w:p>
        </w:tc>
      </w:tr>
      <w:tr w:rsidR="009768F5" w14:paraId="457D7680" w14:textId="77777777" w:rsidTr="00C00ADA">
        <w:trPr>
          <w:trHeight w:val="270"/>
        </w:trPr>
        <w:tc>
          <w:tcPr>
            <w:tcW w:w="5240" w:type="dxa"/>
          </w:tcPr>
          <w:p w14:paraId="0122E3C5" w14:textId="649C9D3D" w:rsidR="009768F5" w:rsidRDefault="009768F5" w:rsidP="00C00ADA">
            <w:pPr>
              <w:ind w:right="10"/>
              <w:rPr>
                <w:rFonts w:cs="Arial"/>
              </w:rPr>
            </w:pPr>
          </w:p>
        </w:tc>
        <w:tc>
          <w:tcPr>
            <w:tcW w:w="718" w:type="dxa"/>
          </w:tcPr>
          <w:p w14:paraId="3288AAE0" w14:textId="674927E4" w:rsidR="009768F5" w:rsidRDefault="009768F5" w:rsidP="00C00ADA">
            <w:pPr>
              <w:ind w:right="10"/>
              <w:rPr>
                <w:rFonts w:cs="Arial"/>
              </w:rPr>
            </w:pPr>
          </w:p>
        </w:tc>
        <w:tc>
          <w:tcPr>
            <w:tcW w:w="992" w:type="dxa"/>
          </w:tcPr>
          <w:p w14:paraId="40101098" w14:textId="7C8C43E5" w:rsidR="009768F5" w:rsidRDefault="009768F5" w:rsidP="00C00ADA">
            <w:pPr>
              <w:ind w:right="10"/>
              <w:rPr>
                <w:rFonts w:cs="Arial"/>
              </w:rPr>
            </w:pPr>
          </w:p>
        </w:tc>
        <w:tc>
          <w:tcPr>
            <w:tcW w:w="1408" w:type="dxa"/>
          </w:tcPr>
          <w:p w14:paraId="4359658E" w14:textId="54EFE79D" w:rsidR="009768F5" w:rsidRDefault="009768F5" w:rsidP="00C00ADA">
            <w:pPr>
              <w:ind w:right="10"/>
              <w:rPr>
                <w:rFonts w:cs="Arial"/>
              </w:rPr>
            </w:pPr>
          </w:p>
        </w:tc>
        <w:tc>
          <w:tcPr>
            <w:tcW w:w="1276" w:type="dxa"/>
          </w:tcPr>
          <w:p w14:paraId="5799E1EF" w14:textId="77777777" w:rsidR="009768F5" w:rsidRDefault="009768F5" w:rsidP="005C7EB6">
            <w:pPr>
              <w:ind w:right="10"/>
              <w:rPr>
                <w:rFonts w:cs="Arial"/>
              </w:rPr>
            </w:pPr>
          </w:p>
        </w:tc>
      </w:tr>
      <w:tr w:rsidR="009768F5" w14:paraId="503DA086" w14:textId="77777777" w:rsidTr="00C00ADA">
        <w:trPr>
          <w:trHeight w:val="252"/>
        </w:trPr>
        <w:tc>
          <w:tcPr>
            <w:tcW w:w="5240" w:type="dxa"/>
          </w:tcPr>
          <w:p w14:paraId="7937DCD2" w14:textId="129558B1" w:rsidR="009768F5" w:rsidRDefault="009768F5" w:rsidP="00C00ADA">
            <w:pPr>
              <w:ind w:right="10"/>
              <w:rPr>
                <w:rFonts w:cs="Arial"/>
              </w:rPr>
            </w:pPr>
          </w:p>
        </w:tc>
        <w:tc>
          <w:tcPr>
            <w:tcW w:w="718" w:type="dxa"/>
          </w:tcPr>
          <w:p w14:paraId="6F1F59B3" w14:textId="06782BF0" w:rsidR="009768F5" w:rsidRDefault="009768F5" w:rsidP="00C00ADA">
            <w:pPr>
              <w:ind w:right="10"/>
              <w:rPr>
                <w:rFonts w:cs="Arial"/>
              </w:rPr>
            </w:pPr>
          </w:p>
        </w:tc>
        <w:tc>
          <w:tcPr>
            <w:tcW w:w="992" w:type="dxa"/>
          </w:tcPr>
          <w:p w14:paraId="20C11A25" w14:textId="4B3A3B0D" w:rsidR="009768F5" w:rsidRDefault="009768F5" w:rsidP="00C00ADA">
            <w:pPr>
              <w:ind w:right="10"/>
              <w:rPr>
                <w:rFonts w:cs="Arial"/>
              </w:rPr>
            </w:pPr>
          </w:p>
        </w:tc>
        <w:tc>
          <w:tcPr>
            <w:tcW w:w="1408" w:type="dxa"/>
          </w:tcPr>
          <w:p w14:paraId="2B14C97F" w14:textId="372E3CAC" w:rsidR="009768F5" w:rsidRDefault="009768F5" w:rsidP="00C00ADA">
            <w:pPr>
              <w:ind w:right="10"/>
              <w:rPr>
                <w:rFonts w:cs="Arial"/>
              </w:rPr>
            </w:pPr>
          </w:p>
        </w:tc>
        <w:tc>
          <w:tcPr>
            <w:tcW w:w="1276" w:type="dxa"/>
          </w:tcPr>
          <w:p w14:paraId="5782CE9F" w14:textId="77777777" w:rsidR="009768F5" w:rsidRDefault="009768F5" w:rsidP="005C7EB6">
            <w:pPr>
              <w:ind w:right="10"/>
              <w:rPr>
                <w:rFonts w:cs="Arial"/>
              </w:rPr>
            </w:pPr>
          </w:p>
        </w:tc>
      </w:tr>
      <w:tr w:rsidR="009768F5" w14:paraId="290DBDE8" w14:textId="77777777" w:rsidTr="00C00ADA">
        <w:trPr>
          <w:trHeight w:val="270"/>
        </w:trPr>
        <w:tc>
          <w:tcPr>
            <w:tcW w:w="5240" w:type="dxa"/>
          </w:tcPr>
          <w:p w14:paraId="67440AB2" w14:textId="6C49CB88" w:rsidR="009768F5" w:rsidRDefault="009768F5" w:rsidP="00C00ADA">
            <w:pPr>
              <w:ind w:right="10"/>
              <w:rPr>
                <w:rFonts w:cs="Arial"/>
              </w:rPr>
            </w:pPr>
          </w:p>
        </w:tc>
        <w:tc>
          <w:tcPr>
            <w:tcW w:w="718" w:type="dxa"/>
          </w:tcPr>
          <w:p w14:paraId="385B3C96" w14:textId="661208A1" w:rsidR="009768F5" w:rsidRDefault="009768F5" w:rsidP="00C00ADA">
            <w:pPr>
              <w:ind w:right="10"/>
              <w:rPr>
                <w:rFonts w:cs="Arial"/>
              </w:rPr>
            </w:pPr>
          </w:p>
        </w:tc>
        <w:tc>
          <w:tcPr>
            <w:tcW w:w="992" w:type="dxa"/>
          </w:tcPr>
          <w:p w14:paraId="1F300BE1" w14:textId="5CE1FBCD" w:rsidR="009768F5" w:rsidRDefault="009768F5" w:rsidP="00C00ADA">
            <w:pPr>
              <w:ind w:right="10"/>
              <w:rPr>
                <w:rFonts w:cs="Arial"/>
              </w:rPr>
            </w:pPr>
          </w:p>
        </w:tc>
        <w:tc>
          <w:tcPr>
            <w:tcW w:w="1408" w:type="dxa"/>
          </w:tcPr>
          <w:p w14:paraId="114471DC" w14:textId="7D77E7A6" w:rsidR="009768F5" w:rsidRDefault="009768F5" w:rsidP="00C00ADA">
            <w:pPr>
              <w:ind w:right="10"/>
              <w:rPr>
                <w:rFonts w:cs="Arial"/>
              </w:rPr>
            </w:pPr>
          </w:p>
        </w:tc>
        <w:tc>
          <w:tcPr>
            <w:tcW w:w="1276" w:type="dxa"/>
          </w:tcPr>
          <w:p w14:paraId="09D0C477" w14:textId="77777777" w:rsidR="009768F5" w:rsidRDefault="009768F5" w:rsidP="005C7EB6">
            <w:pPr>
              <w:ind w:right="10"/>
              <w:rPr>
                <w:rFonts w:cs="Arial"/>
              </w:rPr>
            </w:pPr>
          </w:p>
        </w:tc>
      </w:tr>
      <w:tr w:rsidR="009768F5" w14:paraId="4ED2888B" w14:textId="77777777" w:rsidTr="00C00ADA">
        <w:trPr>
          <w:trHeight w:val="252"/>
        </w:trPr>
        <w:tc>
          <w:tcPr>
            <w:tcW w:w="5240" w:type="dxa"/>
          </w:tcPr>
          <w:p w14:paraId="0F3B3B5C" w14:textId="7BFECC2E" w:rsidR="009768F5" w:rsidRDefault="009768F5" w:rsidP="00C00ADA">
            <w:pPr>
              <w:ind w:right="10"/>
              <w:rPr>
                <w:rFonts w:cs="Arial"/>
              </w:rPr>
            </w:pPr>
          </w:p>
        </w:tc>
        <w:tc>
          <w:tcPr>
            <w:tcW w:w="718" w:type="dxa"/>
          </w:tcPr>
          <w:p w14:paraId="6E60F63C" w14:textId="78EBEABB" w:rsidR="009768F5" w:rsidRDefault="009768F5" w:rsidP="00C00ADA">
            <w:pPr>
              <w:ind w:right="10"/>
              <w:rPr>
                <w:rFonts w:cs="Arial"/>
              </w:rPr>
            </w:pPr>
          </w:p>
        </w:tc>
        <w:tc>
          <w:tcPr>
            <w:tcW w:w="992" w:type="dxa"/>
          </w:tcPr>
          <w:p w14:paraId="18D35662" w14:textId="0D99090A" w:rsidR="009768F5" w:rsidRDefault="009768F5" w:rsidP="00C00ADA">
            <w:pPr>
              <w:ind w:right="10"/>
              <w:rPr>
                <w:rFonts w:cs="Arial"/>
              </w:rPr>
            </w:pPr>
          </w:p>
        </w:tc>
        <w:tc>
          <w:tcPr>
            <w:tcW w:w="1408" w:type="dxa"/>
          </w:tcPr>
          <w:p w14:paraId="7EA5A75E" w14:textId="77777777" w:rsidR="009768F5" w:rsidRDefault="009768F5" w:rsidP="00C00ADA">
            <w:pPr>
              <w:ind w:right="10"/>
              <w:rPr>
                <w:rFonts w:cs="Arial"/>
              </w:rPr>
            </w:pPr>
          </w:p>
        </w:tc>
        <w:tc>
          <w:tcPr>
            <w:tcW w:w="1276" w:type="dxa"/>
          </w:tcPr>
          <w:p w14:paraId="3412C313" w14:textId="77777777" w:rsidR="009768F5" w:rsidRDefault="009768F5" w:rsidP="005C7EB6">
            <w:pPr>
              <w:ind w:right="10"/>
              <w:rPr>
                <w:rFonts w:cs="Arial"/>
              </w:rPr>
            </w:pPr>
          </w:p>
        </w:tc>
      </w:tr>
      <w:tr w:rsidR="009768F5" w14:paraId="38032988" w14:textId="77777777" w:rsidTr="00C00ADA">
        <w:trPr>
          <w:trHeight w:val="270"/>
        </w:trPr>
        <w:tc>
          <w:tcPr>
            <w:tcW w:w="5240" w:type="dxa"/>
          </w:tcPr>
          <w:p w14:paraId="7DCD11C3" w14:textId="6A6A9DE9" w:rsidR="009768F5" w:rsidRDefault="009768F5" w:rsidP="00C00ADA">
            <w:pPr>
              <w:ind w:right="10"/>
              <w:rPr>
                <w:rFonts w:cs="Arial"/>
              </w:rPr>
            </w:pPr>
          </w:p>
        </w:tc>
        <w:tc>
          <w:tcPr>
            <w:tcW w:w="718" w:type="dxa"/>
          </w:tcPr>
          <w:p w14:paraId="3F2F5ACE" w14:textId="1738E89C" w:rsidR="009768F5" w:rsidRDefault="009768F5" w:rsidP="00C00ADA">
            <w:pPr>
              <w:ind w:right="10"/>
              <w:rPr>
                <w:rFonts w:cs="Arial"/>
              </w:rPr>
            </w:pPr>
          </w:p>
        </w:tc>
        <w:tc>
          <w:tcPr>
            <w:tcW w:w="992" w:type="dxa"/>
          </w:tcPr>
          <w:p w14:paraId="16BB5925" w14:textId="7D4070E6" w:rsidR="009768F5" w:rsidRDefault="009768F5" w:rsidP="00C00ADA">
            <w:pPr>
              <w:ind w:right="10"/>
              <w:rPr>
                <w:rFonts w:cs="Arial"/>
              </w:rPr>
            </w:pPr>
          </w:p>
        </w:tc>
        <w:tc>
          <w:tcPr>
            <w:tcW w:w="1408" w:type="dxa"/>
          </w:tcPr>
          <w:p w14:paraId="2C579EC9" w14:textId="01EF8881" w:rsidR="009768F5" w:rsidRDefault="009768F5" w:rsidP="00C00ADA">
            <w:pPr>
              <w:ind w:right="10"/>
              <w:rPr>
                <w:rFonts w:cs="Arial"/>
              </w:rPr>
            </w:pPr>
          </w:p>
        </w:tc>
        <w:tc>
          <w:tcPr>
            <w:tcW w:w="1276" w:type="dxa"/>
          </w:tcPr>
          <w:p w14:paraId="38733D4B" w14:textId="77777777" w:rsidR="009768F5" w:rsidRDefault="009768F5" w:rsidP="005C7EB6">
            <w:pPr>
              <w:ind w:right="10"/>
              <w:rPr>
                <w:rFonts w:cs="Arial"/>
              </w:rPr>
            </w:pPr>
          </w:p>
        </w:tc>
      </w:tr>
      <w:tr w:rsidR="009768F5" w14:paraId="6443FBB8" w14:textId="77777777" w:rsidTr="00C00ADA">
        <w:trPr>
          <w:trHeight w:val="270"/>
        </w:trPr>
        <w:tc>
          <w:tcPr>
            <w:tcW w:w="5240" w:type="dxa"/>
          </w:tcPr>
          <w:p w14:paraId="6C5D2497" w14:textId="5D546061" w:rsidR="009768F5" w:rsidRDefault="009768F5" w:rsidP="00C00ADA">
            <w:pPr>
              <w:ind w:right="10"/>
              <w:rPr>
                <w:rFonts w:cs="Arial"/>
              </w:rPr>
            </w:pPr>
          </w:p>
        </w:tc>
        <w:tc>
          <w:tcPr>
            <w:tcW w:w="718" w:type="dxa"/>
          </w:tcPr>
          <w:p w14:paraId="4C519B0F" w14:textId="090246D4" w:rsidR="009768F5" w:rsidRDefault="009768F5" w:rsidP="00C00ADA">
            <w:pPr>
              <w:ind w:right="10"/>
              <w:rPr>
                <w:rFonts w:cs="Arial"/>
              </w:rPr>
            </w:pPr>
          </w:p>
        </w:tc>
        <w:tc>
          <w:tcPr>
            <w:tcW w:w="992" w:type="dxa"/>
          </w:tcPr>
          <w:p w14:paraId="71B65EFF" w14:textId="3763F87A" w:rsidR="009768F5" w:rsidRDefault="009768F5" w:rsidP="00C00ADA">
            <w:pPr>
              <w:ind w:right="10"/>
              <w:rPr>
                <w:rFonts w:cs="Arial"/>
              </w:rPr>
            </w:pPr>
          </w:p>
        </w:tc>
        <w:tc>
          <w:tcPr>
            <w:tcW w:w="1408" w:type="dxa"/>
          </w:tcPr>
          <w:p w14:paraId="7C674096" w14:textId="77777777" w:rsidR="009768F5" w:rsidRDefault="009768F5" w:rsidP="00C00ADA">
            <w:pPr>
              <w:ind w:right="10"/>
              <w:rPr>
                <w:rFonts w:cs="Arial"/>
              </w:rPr>
            </w:pPr>
          </w:p>
        </w:tc>
        <w:tc>
          <w:tcPr>
            <w:tcW w:w="1276" w:type="dxa"/>
          </w:tcPr>
          <w:p w14:paraId="2025C6AF" w14:textId="77777777" w:rsidR="009768F5" w:rsidRDefault="009768F5" w:rsidP="005C7EB6">
            <w:pPr>
              <w:ind w:right="10"/>
              <w:rPr>
                <w:rFonts w:cs="Arial"/>
              </w:rPr>
            </w:pPr>
          </w:p>
        </w:tc>
      </w:tr>
      <w:tr w:rsidR="009768F5" w14:paraId="61863FDB" w14:textId="77777777" w:rsidTr="00C00ADA">
        <w:trPr>
          <w:trHeight w:val="270"/>
        </w:trPr>
        <w:tc>
          <w:tcPr>
            <w:tcW w:w="5240" w:type="dxa"/>
          </w:tcPr>
          <w:p w14:paraId="1F1C9B03" w14:textId="70985CB9" w:rsidR="009768F5" w:rsidRDefault="009768F5" w:rsidP="00C00ADA">
            <w:pPr>
              <w:ind w:right="10"/>
              <w:rPr>
                <w:rFonts w:cs="Arial"/>
              </w:rPr>
            </w:pPr>
          </w:p>
        </w:tc>
        <w:tc>
          <w:tcPr>
            <w:tcW w:w="718" w:type="dxa"/>
          </w:tcPr>
          <w:p w14:paraId="27737B69" w14:textId="202A1620" w:rsidR="009768F5" w:rsidRDefault="009768F5" w:rsidP="00C00ADA">
            <w:pPr>
              <w:ind w:right="10"/>
              <w:rPr>
                <w:rFonts w:cs="Arial"/>
              </w:rPr>
            </w:pPr>
          </w:p>
        </w:tc>
        <w:tc>
          <w:tcPr>
            <w:tcW w:w="992" w:type="dxa"/>
          </w:tcPr>
          <w:p w14:paraId="14524343" w14:textId="099F9947" w:rsidR="009768F5" w:rsidRDefault="009768F5" w:rsidP="00C00ADA">
            <w:pPr>
              <w:ind w:right="10"/>
              <w:rPr>
                <w:rFonts w:cs="Arial"/>
              </w:rPr>
            </w:pPr>
          </w:p>
        </w:tc>
        <w:tc>
          <w:tcPr>
            <w:tcW w:w="1408" w:type="dxa"/>
          </w:tcPr>
          <w:p w14:paraId="32EB2C32" w14:textId="4AC7EF7E" w:rsidR="009768F5" w:rsidRDefault="009768F5" w:rsidP="00C00ADA">
            <w:pPr>
              <w:ind w:right="10"/>
              <w:rPr>
                <w:rFonts w:cs="Arial"/>
              </w:rPr>
            </w:pPr>
          </w:p>
        </w:tc>
        <w:tc>
          <w:tcPr>
            <w:tcW w:w="1276" w:type="dxa"/>
          </w:tcPr>
          <w:p w14:paraId="030B3F41" w14:textId="77777777" w:rsidR="009768F5" w:rsidRDefault="009768F5" w:rsidP="005C7EB6">
            <w:pPr>
              <w:ind w:right="10"/>
              <w:rPr>
                <w:rFonts w:cs="Arial"/>
              </w:rPr>
            </w:pPr>
          </w:p>
        </w:tc>
      </w:tr>
      <w:tr w:rsidR="009768F5" w14:paraId="7215955D" w14:textId="77777777" w:rsidTr="00C00ADA">
        <w:trPr>
          <w:trHeight w:val="270"/>
        </w:trPr>
        <w:tc>
          <w:tcPr>
            <w:tcW w:w="5240" w:type="dxa"/>
          </w:tcPr>
          <w:p w14:paraId="764CAAF2" w14:textId="733B7F2D" w:rsidR="009768F5" w:rsidRDefault="009768F5" w:rsidP="00C00ADA">
            <w:pPr>
              <w:ind w:right="10"/>
              <w:rPr>
                <w:rFonts w:cs="Arial"/>
              </w:rPr>
            </w:pPr>
          </w:p>
        </w:tc>
        <w:tc>
          <w:tcPr>
            <w:tcW w:w="718" w:type="dxa"/>
          </w:tcPr>
          <w:p w14:paraId="7646F674" w14:textId="4C8AC959" w:rsidR="009768F5" w:rsidRDefault="009768F5" w:rsidP="00C00ADA">
            <w:pPr>
              <w:ind w:right="10"/>
              <w:rPr>
                <w:rFonts w:cs="Arial"/>
              </w:rPr>
            </w:pPr>
          </w:p>
        </w:tc>
        <w:tc>
          <w:tcPr>
            <w:tcW w:w="992" w:type="dxa"/>
          </w:tcPr>
          <w:p w14:paraId="1B69B9C0" w14:textId="035B39AC" w:rsidR="009768F5" w:rsidRDefault="009768F5" w:rsidP="00C00ADA">
            <w:pPr>
              <w:ind w:right="10"/>
              <w:rPr>
                <w:rFonts w:cs="Arial"/>
              </w:rPr>
            </w:pPr>
          </w:p>
        </w:tc>
        <w:tc>
          <w:tcPr>
            <w:tcW w:w="1408" w:type="dxa"/>
          </w:tcPr>
          <w:p w14:paraId="4207CD19" w14:textId="77777777" w:rsidR="009768F5" w:rsidRDefault="009768F5" w:rsidP="00C00ADA">
            <w:pPr>
              <w:ind w:right="10"/>
              <w:rPr>
                <w:rFonts w:cs="Arial"/>
              </w:rPr>
            </w:pPr>
          </w:p>
        </w:tc>
        <w:tc>
          <w:tcPr>
            <w:tcW w:w="1276" w:type="dxa"/>
          </w:tcPr>
          <w:p w14:paraId="40540376" w14:textId="77777777" w:rsidR="009768F5" w:rsidRDefault="009768F5" w:rsidP="005C7EB6">
            <w:pPr>
              <w:ind w:right="10"/>
              <w:rPr>
                <w:rFonts w:cs="Arial"/>
              </w:rPr>
            </w:pPr>
          </w:p>
        </w:tc>
      </w:tr>
      <w:tr w:rsidR="009768F5" w14:paraId="3D8C1B9B" w14:textId="77777777" w:rsidTr="00C00ADA">
        <w:trPr>
          <w:trHeight w:val="270"/>
        </w:trPr>
        <w:tc>
          <w:tcPr>
            <w:tcW w:w="5240" w:type="dxa"/>
          </w:tcPr>
          <w:p w14:paraId="41100646" w14:textId="2F0799DD" w:rsidR="009768F5" w:rsidRDefault="009768F5" w:rsidP="00C00ADA">
            <w:pPr>
              <w:ind w:right="10"/>
              <w:rPr>
                <w:rFonts w:cs="Arial"/>
              </w:rPr>
            </w:pPr>
          </w:p>
        </w:tc>
        <w:tc>
          <w:tcPr>
            <w:tcW w:w="718" w:type="dxa"/>
          </w:tcPr>
          <w:p w14:paraId="1ECD7E14" w14:textId="51A671A0" w:rsidR="009768F5" w:rsidRDefault="009768F5" w:rsidP="00C00ADA">
            <w:pPr>
              <w:ind w:right="10"/>
              <w:rPr>
                <w:rFonts w:cs="Arial"/>
              </w:rPr>
            </w:pPr>
          </w:p>
        </w:tc>
        <w:tc>
          <w:tcPr>
            <w:tcW w:w="992" w:type="dxa"/>
          </w:tcPr>
          <w:p w14:paraId="4C6A8627" w14:textId="7961E5C2" w:rsidR="009768F5" w:rsidRDefault="009768F5" w:rsidP="00C00ADA">
            <w:pPr>
              <w:ind w:right="10"/>
              <w:rPr>
                <w:rFonts w:cs="Arial"/>
              </w:rPr>
            </w:pPr>
          </w:p>
        </w:tc>
        <w:tc>
          <w:tcPr>
            <w:tcW w:w="1408" w:type="dxa"/>
          </w:tcPr>
          <w:p w14:paraId="2DA96B8C" w14:textId="77777777" w:rsidR="009768F5" w:rsidRDefault="009768F5" w:rsidP="00C00ADA">
            <w:pPr>
              <w:ind w:right="10"/>
              <w:rPr>
                <w:rFonts w:cs="Arial"/>
              </w:rPr>
            </w:pPr>
          </w:p>
        </w:tc>
        <w:tc>
          <w:tcPr>
            <w:tcW w:w="1276" w:type="dxa"/>
          </w:tcPr>
          <w:p w14:paraId="578FAA7B" w14:textId="77777777" w:rsidR="009768F5" w:rsidRDefault="009768F5" w:rsidP="005C7EB6">
            <w:pPr>
              <w:ind w:right="10"/>
              <w:rPr>
                <w:rFonts w:cs="Arial"/>
              </w:rPr>
            </w:pPr>
          </w:p>
        </w:tc>
      </w:tr>
      <w:tr w:rsidR="009768F5" w14:paraId="5526128C" w14:textId="77777777" w:rsidTr="00C00ADA">
        <w:trPr>
          <w:trHeight w:val="270"/>
        </w:trPr>
        <w:tc>
          <w:tcPr>
            <w:tcW w:w="5240" w:type="dxa"/>
          </w:tcPr>
          <w:p w14:paraId="430BEADE" w14:textId="23A802F6" w:rsidR="009768F5" w:rsidRDefault="009768F5" w:rsidP="00C00ADA">
            <w:pPr>
              <w:ind w:right="10"/>
              <w:rPr>
                <w:rFonts w:cs="Arial"/>
              </w:rPr>
            </w:pPr>
          </w:p>
        </w:tc>
        <w:tc>
          <w:tcPr>
            <w:tcW w:w="718" w:type="dxa"/>
          </w:tcPr>
          <w:p w14:paraId="3B3E0D28" w14:textId="7F866524" w:rsidR="009768F5" w:rsidRDefault="009768F5" w:rsidP="00C00ADA">
            <w:pPr>
              <w:ind w:right="10"/>
              <w:rPr>
                <w:rFonts w:cs="Arial"/>
              </w:rPr>
            </w:pPr>
          </w:p>
        </w:tc>
        <w:tc>
          <w:tcPr>
            <w:tcW w:w="992" w:type="dxa"/>
          </w:tcPr>
          <w:p w14:paraId="568B8E72" w14:textId="61E304BF" w:rsidR="009768F5" w:rsidRDefault="009768F5" w:rsidP="00C00ADA">
            <w:pPr>
              <w:ind w:right="10"/>
              <w:rPr>
                <w:rFonts w:cs="Arial"/>
              </w:rPr>
            </w:pPr>
          </w:p>
        </w:tc>
        <w:tc>
          <w:tcPr>
            <w:tcW w:w="1408" w:type="dxa"/>
          </w:tcPr>
          <w:p w14:paraId="42E4A03A" w14:textId="77777777" w:rsidR="009768F5" w:rsidRDefault="009768F5" w:rsidP="00C00ADA">
            <w:pPr>
              <w:ind w:right="10"/>
              <w:rPr>
                <w:rFonts w:cs="Arial"/>
              </w:rPr>
            </w:pPr>
          </w:p>
        </w:tc>
        <w:tc>
          <w:tcPr>
            <w:tcW w:w="1276" w:type="dxa"/>
          </w:tcPr>
          <w:p w14:paraId="57E3B1BA" w14:textId="77777777" w:rsidR="009768F5" w:rsidRDefault="009768F5" w:rsidP="005C7EB6">
            <w:pPr>
              <w:ind w:right="10"/>
              <w:rPr>
                <w:rFonts w:cs="Arial"/>
              </w:rPr>
            </w:pPr>
          </w:p>
        </w:tc>
      </w:tr>
    </w:tbl>
    <w:p w14:paraId="2114ABFF" w14:textId="77777777" w:rsidR="009768F5" w:rsidRPr="00B20F2E" w:rsidRDefault="009768F5" w:rsidP="00B20F2E">
      <w:pPr>
        <w:spacing w:after="0"/>
        <w:rPr>
          <w:rFonts w:cs="Arial"/>
          <w:sz w:val="24"/>
          <w:szCs w:val="24"/>
        </w:rPr>
      </w:pPr>
    </w:p>
    <w:p w14:paraId="200E70A5" w14:textId="77777777" w:rsidR="00EB4F4D" w:rsidRPr="001F0197" w:rsidRDefault="00EB4F4D">
      <w:pPr>
        <w:rPr>
          <w:b/>
          <w:i/>
          <w:sz w:val="24"/>
          <w:szCs w:val="16"/>
        </w:rPr>
      </w:pPr>
      <w:r w:rsidRPr="001F0197">
        <w:rPr>
          <w:b/>
          <w:i/>
          <w:sz w:val="24"/>
          <w:szCs w:val="16"/>
        </w:rPr>
        <w:br w:type="page"/>
      </w:r>
    </w:p>
    <w:p w14:paraId="200E70A6" w14:textId="77777777" w:rsidR="002722B3" w:rsidRPr="001F0197" w:rsidRDefault="002722B3" w:rsidP="001C1594">
      <w:pPr>
        <w:spacing w:after="0" w:line="240" w:lineRule="auto"/>
        <w:ind w:left="-540" w:right="-46"/>
        <w:jc w:val="center"/>
        <w:rPr>
          <w:b/>
          <w:i/>
          <w:sz w:val="24"/>
          <w:szCs w:val="16"/>
        </w:rPr>
      </w:pPr>
      <w:r w:rsidRPr="001F0197">
        <w:rPr>
          <w:b/>
          <w:i/>
          <w:sz w:val="24"/>
          <w:szCs w:val="16"/>
        </w:rPr>
        <w:lastRenderedPageBreak/>
        <w:t>APPENDIX 1</w:t>
      </w:r>
    </w:p>
    <w:p w14:paraId="200E70BD" w14:textId="2C6CED33" w:rsidR="002722B3" w:rsidRDefault="002722B3" w:rsidP="002722B3">
      <w:pPr>
        <w:spacing w:after="0"/>
        <w:rPr>
          <w:i/>
          <w:sz w:val="13"/>
          <w:szCs w:val="13"/>
        </w:rPr>
      </w:pPr>
    </w:p>
    <w:p w14:paraId="69D4774B" w14:textId="27468270" w:rsidR="009768F5" w:rsidRPr="00C00ADA" w:rsidRDefault="009768F5" w:rsidP="00C00ADA">
      <w:pPr>
        <w:spacing w:after="0"/>
        <w:rPr>
          <w:color w:val="365F91" w:themeColor="accent1" w:themeShade="BF"/>
        </w:rPr>
      </w:pPr>
      <w:r w:rsidRPr="009768F5">
        <w:rPr>
          <w:color w:val="365F91" w:themeColor="accent1" w:themeShade="BF"/>
        </w:rPr>
        <w:t>&lt;Moderation Forms and Documents included as described above&gt;</w:t>
      </w:r>
    </w:p>
    <w:sectPr w:rsidR="009768F5" w:rsidRPr="00C00ADA" w:rsidSect="004674BC">
      <w:headerReference w:type="default" r:id="rId10"/>
      <w:pgSz w:w="11906" w:h="16838"/>
      <w:pgMar w:top="113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nead Hart" w:date="2019-03-20T09:34:00Z" w:initials="SH">
    <w:p w14:paraId="3289615C" w14:textId="6F506D06" w:rsidR="003B65E6" w:rsidRDefault="003B65E6">
      <w:pPr>
        <w:pStyle w:val="CommentText"/>
      </w:pPr>
      <w:r>
        <w:rPr>
          <w:rStyle w:val="CommentReference"/>
        </w:rPr>
        <w:annotationRef/>
      </w:r>
      <w:r w:rsidR="003C6144">
        <w:rPr>
          <w:noProof/>
        </w:rPr>
        <w:t xml:space="preserve">Refer to email to Simon Tries re the financial delegations as to who can sign an MOU on behalf of Unitec.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8961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0457" w14:textId="77777777" w:rsidR="00265FA8" w:rsidRDefault="00265FA8" w:rsidP="002E76CF">
      <w:pPr>
        <w:spacing w:after="0" w:line="240" w:lineRule="auto"/>
      </w:pPr>
      <w:r>
        <w:separator/>
      </w:r>
    </w:p>
  </w:endnote>
  <w:endnote w:type="continuationSeparator" w:id="0">
    <w:p w14:paraId="0C82C68B" w14:textId="77777777" w:rsidR="00265FA8" w:rsidRDefault="00265FA8" w:rsidP="002E76CF">
      <w:pPr>
        <w:spacing w:after="0" w:line="240" w:lineRule="auto"/>
      </w:pPr>
      <w:r>
        <w:continuationSeparator/>
      </w:r>
    </w:p>
  </w:endnote>
  <w:endnote w:type="continuationNotice" w:id="1">
    <w:p w14:paraId="09E69BE4" w14:textId="77777777" w:rsidR="00265FA8" w:rsidRDefault="00265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7AD6" w14:textId="77777777" w:rsidR="00265FA8" w:rsidRDefault="00265FA8" w:rsidP="002E76CF">
      <w:pPr>
        <w:spacing w:after="0" w:line="240" w:lineRule="auto"/>
      </w:pPr>
      <w:r>
        <w:separator/>
      </w:r>
    </w:p>
  </w:footnote>
  <w:footnote w:type="continuationSeparator" w:id="0">
    <w:p w14:paraId="01891ADA" w14:textId="77777777" w:rsidR="00265FA8" w:rsidRDefault="00265FA8" w:rsidP="002E76CF">
      <w:pPr>
        <w:spacing w:after="0" w:line="240" w:lineRule="auto"/>
      </w:pPr>
      <w:r>
        <w:continuationSeparator/>
      </w:r>
    </w:p>
  </w:footnote>
  <w:footnote w:type="continuationNotice" w:id="1">
    <w:p w14:paraId="06484C5F" w14:textId="77777777" w:rsidR="00265FA8" w:rsidRDefault="00265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7442" w14:textId="22AEC425" w:rsidR="005C7EB6" w:rsidRDefault="005C7EB6" w:rsidP="00EA3FA6">
    <w:pPr>
      <w:pStyle w:val="Header"/>
      <w:tabs>
        <w:tab w:val="left" w:pos="510"/>
      </w:tabs>
    </w:pPr>
    <w:r>
      <w:rPr>
        <w:noProof/>
        <w:lang w:eastAsia="en-NZ"/>
      </w:rPr>
      <w:drawing>
        <wp:inline distT="0" distB="0" distL="0" distR="0" wp14:anchorId="05289A1B" wp14:editId="0BBC9709">
          <wp:extent cx="931975" cy="63374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lue.png"/>
                  <pic:cNvPicPr/>
                </pic:nvPicPr>
                <pic:blipFill>
                  <a:blip r:embed="rId1">
                    <a:extLst>
                      <a:ext uri="{28A0092B-C50C-407E-A947-70E740481C1C}">
                        <a14:useLocalDpi xmlns:a14="http://schemas.microsoft.com/office/drawing/2010/main" val="0"/>
                      </a:ext>
                    </a:extLst>
                  </a:blip>
                  <a:stretch>
                    <a:fillRect/>
                  </a:stretch>
                </pic:blipFill>
                <pic:spPr>
                  <a:xfrm>
                    <a:off x="0" y="0"/>
                    <a:ext cx="943743" cy="641746"/>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600"/>
    <w:multiLevelType w:val="hybridMultilevel"/>
    <w:tmpl w:val="FFAC26B6"/>
    <w:lvl w:ilvl="0" w:tplc="7F0A25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7777D6"/>
    <w:multiLevelType w:val="hybridMultilevel"/>
    <w:tmpl w:val="4C90C480"/>
    <w:lvl w:ilvl="0" w:tplc="1409001B">
      <w:start w:val="1"/>
      <w:numFmt w:val="lowerRoman"/>
      <w:lvlText w:val="%1."/>
      <w:lvlJc w:val="right"/>
      <w:pPr>
        <w:ind w:left="180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3032E43"/>
    <w:multiLevelType w:val="hybridMultilevel"/>
    <w:tmpl w:val="FFAAAB04"/>
    <w:lvl w:ilvl="0" w:tplc="E772B8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67828"/>
    <w:multiLevelType w:val="multilevel"/>
    <w:tmpl w:val="47FCEFEC"/>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asciiTheme="minorHAnsi" w:hAnsi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C964B9"/>
    <w:multiLevelType w:val="hybridMultilevel"/>
    <w:tmpl w:val="A44CAA0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69C4D42"/>
    <w:multiLevelType w:val="hybridMultilevel"/>
    <w:tmpl w:val="06BA5060"/>
    <w:lvl w:ilvl="0" w:tplc="66DCA42E">
      <w:start w:val="1"/>
      <w:numFmt w:val="lowerLetter"/>
      <w:lvlText w:val="(%1)"/>
      <w:lvlJc w:val="left"/>
      <w:pPr>
        <w:ind w:left="1430" w:hanging="360"/>
      </w:pPr>
      <w:rPr>
        <w:rFonts w:eastAsiaTheme="minorHAnsi"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6" w15:restartNumberingAfterBreak="0">
    <w:nsid w:val="0CD14F34"/>
    <w:multiLevelType w:val="hybridMultilevel"/>
    <w:tmpl w:val="9DD45B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0EDC41AA"/>
    <w:multiLevelType w:val="hybridMultilevel"/>
    <w:tmpl w:val="CE1A4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FB615A"/>
    <w:multiLevelType w:val="hybridMultilevel"/>
    <w:tmpl w:val="150CC2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A9C168C"/>
    <w:multiLevelType w:val="hybridMultilevel"/>
    <w:tmpl w:val="764EE98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1BCD4031"/>
    <w:multiLevelType w:val="hybridMultilevel"/>
    <w:tmpl w:val="06BA5060"/>
    <w:lvl w:ilvl="0" w:tplc="66DCA42E">
      <w:start w:val="1"/>
      <w:numFmt w:val="lowerLetter"/>
      <w:lvlText w:val="(%1)"/>
      <w:lvlJc w:val="left"/>
      <w:pPr>
        <w:ind w:left="1430" w:hanging="360"/>
      </w:pPr>
      <w:rPr>
        <w:rFonts w:eastAsiaTheme="minorHAnsi"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11" w15:restartNumberingAfterBreak="0">
    <w:nsid w:val="1C64551F"/>
    <w:multiLevelType w:val="hybridMultilevel"/>
    <w:tmpl w:val="858E42A4"/>
    <w:lvl w:ilvl="0" w:tplc="E772B884">
      <w:start w:val="1"/>
      <w:numFmt w:val="bullet"/>
      <w:lvlText w:val="-"/>
      <w:lvlJc w:val="left"/>
      <w:pPr>
        <w:ind w:left="720" w:hanging="360"/>
      </w:pPr>
      <w:rPr>
        <w:rFonts w:ascii="Courier New" w:hAnsi="Courier New" w:hint="default"/>
      </w:rPr>
    </w:lvl>
    <w:lvl w:ilvl="1" w:tplc="E772B88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85029"/>
    <w:multiLevelType w:val="hybridMultilevel"/>
    <w:tmpl w:val="1FF6821E"/>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FA66DB9E">
      <w:start w:val="1"/>
      <w:numFmt w:val="upperLetter"/>
      <w:lvlText w:val="%4."/>
      <w:lvlJc w:val="left"/>
      <w:pPr>
        <w:ind w:left="2520" w:hanging="360"/>
      </w:pPr>
      <w:rPr>
        <w:rFonts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65D7260"/>
    <w:multiLevelType w:val="hybridMultilevel"/>
    <w:tmpl w:val="A190A01E"/>
    <w:lvl w:ilvl="0" w:tplc="14090019">
      <w:start w:val="1"/>
      <w:numFmt w:val="lowerLetter"/>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4" w15:restartNumberingAfterBreak="0">
    <w:nsid w:val="270E00A7"/>
    <w:multiLevelType w:val="hybridMultilevel"/>
    <w:tmpl w:val="EBA83FF0"/>
    <w:lvl w:ilvl="0" w:tplc="6910F3D0">
      <w:start w:val="1"/>
      <w:numFmt w:val="lowerRoman"/>
      <w:lvlText w:val="(%1)"/>
      <w:lvlJc w:val="left"/>
      <w:pPr>
        <w:ind w:left="1080" w:hanging="360"/>
      </w:pPr>
      <w:rPr>
        <w:rFonts w:ascii="Calibri" w:eastAsia="Calibri" w:hAnsi="Calibri" w:cstheme="minorBidi"/>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B535AB1"/>
    <w:multiLevelType w:val="hybridMultilevel"/>
    <w:tmpl w:val="1C24DF6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02B02FF"/>
    <w:multiLevelType w:val="hybridMultilevel"/>
    <w:tmpl w:val="390CEC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6C1F70"/>
    <w:multiLevelType w:val="hybridMultilevel"/>
    <w:tmpl w:val="9684B86E"/>
    <w:lvl w:ilvl="0" w:tplc="1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FC32CE"/>
    <w:multiLevelType w:val="hybridMultilevel"/>
    <w:tmpl w:val="936C1C72"/>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360"/>
      </w:pPr>
    </w:lvl>
    <w:lvl w:ilvl="3" w:tplc="FA66DB9E">
      <w:start w:val="1"/>
      <w:numFmt w:val="upperLetter"/>
      <w:lvlText w:val="%4."/>
      <w:lvlJc w:val="left"/>
      <w:pPr>
        <w:ind w:left="2520" w:hanging="360"/>
      </w:pPr>
      <w:rPr>
        <w:rFonts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6A03666"/>
    <w:multiLevelType w:val="hybridMultilevel"/>
    <w:tmpl w:val="674A10C6"/>
    <w:lvl w:ilvl="0" w:tplc="E772B8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556DD"/>
    <w:multiLevelType w:val="hybridMultilevel"/>
    <w:tmpl w:val="150CC25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8774AED"/>
    <w:multiLevelType w:val="hybridMultilevel"/>
    <w:tmpl w:val="6BB09888"/>
    <w:lvl w:ilvl="0" w:tplc="E772B8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55224"/>
    <w:multiLevelType w:val="hybridMultilevel"/>
    <w:tmpl w:val="716CC7D6"/>
    <w:lvl w:ilvl="0" w:tplc="0F5A4DA0">
      <w:start w:val="1"/>
      <w:numFmt w:val="lowerLetter"/>
      <w:lvlText w:val="(%1)"/>
      <w:lvlJc w:val="left"/>
      <w:pPr>
        <w:ind w:left="720" w:hanging="360"/>
      </w:pPr>
      <w:rPr>
        <w:rFonts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DB31BE5"/>
    <w:multiLevelType w:val="hybridMultilevel"/>
    <w:tmpl w:val="A44CAA0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48116EE"/>
    <w:multiLevelType w:val="hybridMultilevel"/>
    <w:tmpl w:val="06BA5060"/>
    <w:lvl w:ilvl="0" w:tplc="66DCA42E">
      <w:start w:val="1"/>
      <w:numFmt w:val="lowerLetter"/>
      <w:lvlText w:val="(%1)"/>
      <w:lvlJc w:val="left"/>
      <w:pPr>
        <w:ind w:left="1430" w:hanging="360"/>
      </w:pPr>
      <w:rPr>
        <w:rFonts w:eastAsiaTheme="minorHAnsi"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25" w15:restartNumberingAfterBreak="0">
    <w:nsid w:val="55D92F87"/>
    <w:multiLevelType w:val="hybridMultilevel"/>
    <w:tmpl w:val="06BA5060"/>
    <w:lvl w:ilvl="0" w:tplc="66DCA42E">
      <w:start w:val="1"/>
      <w:numFmt w:val="lowerLetter"/>
      <w:lvlText w:val="(%1)"/>
      <w:lvlJc w:val="left"/>
      <w:pPr>
        <w:ind w:left="1430" w:hanging="360"/>
      </w:pPr>
      <w:rPr>
        <w:rFonts w:eastAsiaTheme="minorHAnsi"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26" w15:restartNumberingAfterBreak="0">
    <w:nsid w:val="592E7388"/>
    <w:multiLevelType w:val="hybridMultilevel"/>
    <w:tmpl w:val="DC2AEC5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CE1612E"/>
    <w:multiLevelType w:val="hybridMultilevel"/>
    <w:tmpl w:val="D84C9E88"/>
    <w:lvl w:ilvl="0" w:tplc="6910F3D0">
      <w:start w:val="1"/>
      <w:numFmt w:val="lowerRoman"/>
      <w:lvlText w:val="(%1)"/>
      <w:lvlJc w:val="left"/>
      <w:pPr>
        <w:ind w:left="1800" w:hanging="360"/>
      </w:pPr>
      <w:rPr>
        <w:rFonts w:ascii="Calibri" w:eastAsia="Calibri" w:hAnsi="Calibr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251FEC"/>
    <w:multiLevelType w:val="hybridMultilevel"/>
    <w:tmpl w:val="7DCECB94"/>
    <w:lvl w:ilvl="0" w:tplc="14090019">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632B9F"/>
    <w:multiLevelType w:val="hybridMultilevel"/>
    <w:tmpl w:val="46CC5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28177D"/>
    <w:multiLevelType w:val="hybridMultilevel"/>
    <w:tmpl w:val="92C0571A"/>
    <w:lvl w:ilvl="0" w:tplc="E772B8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60F36"/>
    <w:multiLevelType w:val="hybridMultilevel"/>
    <w:tmpl w:val="D84C9E88"/>
    <w:lvl w:ilvl="0" w:tplc="6910F3D0">
      <w:start w:val="1"/>
      <w:numFmt w:val="lowerRoman"/>
      <w:lvlText w:val="(%1)"/>
      <w:lvlJc w:val="left"/>
      <w:pPr>
        <w:ind w:left="1800" w:hanging="360"/>
      </w:pPr>
      <w:rPr>
        <w:rFonts w:ascii="Calibri" w:eastAsia="Calibri" w:hAnsi="Calibr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4F167F"/>
    <w:multiLevelType w:val="hybridMultilevel"/>
    <w:tmpl w:val="7DCECB94"/>
    <w:lvl w:ilvl="0" w:tplc="14090019">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7614892"/>
    <w:multiLevelType w:val="hybridMultilevel"/>
    <w:tmpl w:val="06BA5060"/>
    <w:lvl w:ilvl="0" w:tplc="66DCA42E">
      <w:start w:val="1"/>
      <w:numFmt w:val="lowerLetter"/>
      <w:lvlText w:val="(%1)"/>
      <w:lvlJc w:val="left"/>
      <w:pPr>
        <w:ind w:left="1430" w:hanging="360"/>
      </w:pPr>
      <w:rPr>
        <w:rFonts w:eastAsiaTheme="minorHAnsi"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34" w15:restartNumberingAfterBreak="0">
    <w:nsid w:val="6D145C1C"/>
    <w:multiLevelType w:val="hybridMultilevel"/>
    <w:tmpl w:val="A484FD96"/>
    <w:lvl w:ilvl="0" w:tplc="E156200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4A359D"/>
    <w:multiLevelType w:val="hybridMultilevel"/>
    <w:tmpl w:val="9E50CF72"/>
    <w:lvl w:ilvl="0" w:tplc="0388F3F0">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0A35DC3"/>
    <w:multiLevelType w:val="hybridMultilevel"/>
    <w:tmpl w:val="27DC8C7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4E67074"/>
    <w:multiLevelType w:val="hybridMultilevel"/>
    <w:tmpl w:val="AB9AD42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5F8698F"/>
    <w:multiLevelType w:val="hybridMultilevel"/>
    <w:tmpl w:val="E4E26792"/>
    <w:lvl w:ilvl="0" w:tplc="6910F3D0">
      <w:start w:val="1"/>
      <w:numFmt w:val="lowerRoman"/>
      <w:lvlText w:val="(%1)"/>
      <w:lvlJc w:val="left"/>
      <w:pPr>
        <w:ind w:left="1800" w:hanging="360"/>
      </w:pPr>
      <w:rPr>
        <w:rFonts w:ascii="Calibri" w:eastAsia="Calibri" w:hAnsi="Calibr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272740"/>
    <w:multiLevelType w:val="hybridMultilevel"/>
    <w:tmpl w:val="D2A6CF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C842926"/>
    <w:multiLevelType w:val="hybridMultilevel"/>
    <w:tmpl w:val="BC0E1C7E"/>
    <w:lvl w:ilvl="0" w:tplc="E772B88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71994"/>
    <w:multiLevelType w:val="hybridMultilevel"/>
    <w:tmpl w:val="D84C9E88"/>
    <w:lvl w:ilvl="0" w:tplc="6910F3D0">
      <w:start w:val="1"/>
      <w:numFmt w:val="lowerRoman"/>
      <w:lvlText w:val="(%1)"/>
      <w:lvlJc w:val="left"/>
      <w:pPr>
        <w:ind w:left="1800" w:hanging="360"/>
      </w:pPr>
      <w:rPr>
        <w:rFonts w:ascii="Calibri" w:eastAsia="Calibri" w:hAnsi="Calibr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0F5039"/>
    <w:multiLevelType w:val="hybridMultilevel"/>
    <w:tmpl w:val="CAD03F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7"/>
  </w:num>
  <w:num w:numId="2">
    <w:abstractNumId w:val="39"/>
  </w:num>
  <w:num w:numId="3">
    <w:abstractNumId w:val="13"/>
  </w:num>
  <w:num w:numId="4">
    <w:abstractNumId w:val="6"/>
  </w:num>
  <w:num w:numId="5">
    <w:abstractNumId w:val="9"/>
  </w:num>
  <w:num w:numId="6">
    <w:abstractNumId w:val="12"/>
  </w:num>
  <w:num w:numId="7">
    <w:abstractNumId w:val="34"/>
  </w:num>
  <w:num w:numId="8">
    <w:abstractNumId w:val="8"/>
  </w:num>
  <w:num w:numId="9">
    <w:abstractNumId w:val="4"/>
  </w:num>
  <w:num w:numId="10">
    <w:abstractNumId w:val="26"/>
  </w:num>
  <w:num w:numId="11">
    <w:abstractNumId w:val="15"/>
  </w:num>
  <w:num w:numId="12">
    <w:abstractNumId w:val="42"/>
  </w:num>
  <w:num w:numId="13">
    <w:abstractNumId w:val="29"/>
  </w:num>
  <w:num w:numId="14">
    <w:abstractNumId w:val="20"/>
  </w:num>
  <w:num w:numId="15">
    <w:abstractNumId w:val="23"/>
  </w:num>
  <w:num w:numId="16">
    <w:abstractNumId w:val="3"/>
  </w:num>
  <w:num w:numId="17">
    <w:abstractNumId w:val="22"/>
  </w:num>
  <w:num w:numId="18">
    <w:abstractNumId w:val="33"/>
  </w:num>
  <w:num w:numId="19">
    <w:abstractNumId w:val="14"/>
  </w:num>
  <w:num w:numId="20">
    <w:abstractNumId w:val="32"/>
  </w:num>
  <w:num w:numId="21">
    <w:abstractNumId w:val="16"/>
  </w:num>
  <w:num w:numId="22">
    <w:abstractNumId w:val="28"/>
  </w:num>
  <w:num w:numId="23">
    <w:abstractNumId w:val="0"/>
  </w:num>
  <w:num w:numId="24">
    <w:abstractNumId w:val="11"/>
  </w:num>
  <w:num w:numId="25">
    <w:abstractNumId w:val="19"/>
  </w:num>
  <w:num w:numId="26">
    <w:abstractNumId w:val="21"/>
  </w:num>
  <w:num w:numId="27">
    <w:abstractNumId w:val="40"/>
  </w:num>
  <w:num w:numId="28">
    <w:abstractNumId w:val="30"/>
  </w:num>
  <w:num w:numId="29">
    <w:abstractNumId w:val="2"/>
  </w:num>
  <w:num w:numId="30">
    <w:abstractNumId w:val="17"/>
  </w:num>
  <w:num w:numId="31">
    <w:abstractNumId w:val="1"/>
  </w:num>
  <w:num w:numId="32">
    <w:abstractNumId w:val="31"/>
  </w:num>
  <w:num w:numId="33">
    <w:abstractNumId w:val="7"/>
  </w:num>
  <w:num w:numId="34">
    <w:abstractNumId w:val="18"/>
  </w:num>
  <w:num w:numId="35">
    <w:abstractNumId w:val="24"/>
  </w:num>
  <w:num w:numId="36">
    <w:abstractNumId w:val="5"/>
  </w:num>
  <w:num w:numId="37">
    <w:abstractNumId w:val="38"/>
  </w:num>
  <w:num w:numId="38">
    <w:abstractNumId w:val="27"/>
  </w:num>
  <w:num w:numId="39">
    <w:abstractNumId w:val="41"/>
  </w:num>
  <w:num w:numId="40">
    <w:abstractNumId w:val="25"/>
  </w:num>
  <w:num w:numId="41">
    <w:abstractNumId w:val="10"/>
  </w:num>
  <w:num w:numId="42">
    <w:abstractNumId w:val="35"/>
  </w:num>
  <w:num w:numId="4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ead Hart">
    <w15:presenceInfo w15:providerId="AD" w15:userId="S-1-5-21-149251146-2169925306-3769764739-21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C2"/>
    <w:rsid w:val="00027628"/>
    <w:rsid w:val="00061684"/>
    <w:rsid w:val="00077CDD"/>
    <w:rsid w:val="000A00C6"/>
    <w:rsid w:val="000A2024"/>
    <w:rsid w:val="000A3621"/>
    <w:rsid w:val="000A63D4"/>
    <w:rsid w:val="000B6868"/>
    <w:rsid w:val="000F5B77"/>
    <w:rsid w:val="00142602"/>
    <w:rsid w:val="00177E0B"/>
    <w:rsid w:val="00185B2F"/>
    <w:rsid w:val="001A2E8F"/>
    <w:rsid w:val="001B291A"/>
    <w:rsid w:val="001B2BAC"/>
    <w:rsid w:val="001B31CE"/>
    <w:rsid w:val="001C1594"/>
    <w:rsid w:val="001C2906"/>
    <w:rsid w:val="001E3DD6"/>
    <w:rsid w:val="001F0197"/>
    <w:rsid w:val="00204035"/>
    <w:rsid w:val="002043C6"/>
    <w:rsid w:val="002104D9"/>
    <w:rsid w:val="002415E0"/>
    <w:rsid w:val="00250882"/>
    <w:rsid w:val="00265826"/>
    <w:rsid w:val="00265FA8"/>
    <w:rsid w:val="002722B3"/>
    <w:rsid w:val="002B2101"/>
    <w:rsid w:val="002B5E51"/>
    <w:rsid w:val="002B5E8C"/>
    <w:rsid w:val="002C1385"/>
    <w:rsid w:val="002D5DB2"/>
    <w:rsid w:val="002E76CF"/>
    <w:rsid w:val="002F57E3"/>
    <w:rsid w:val="00313ABF"/>
    <w:rsid w:val="00316227"/>
    <w:rsid w:val="00326A4E"/>
    <w:rsid w:val="00366A8D"/>
    <w:rsid w:val="0037077B"/>
    <w:rsid w:val="003768C2"/>
    <w:rsid w:val="003A07F5"/>
    <w:rsid w:val="003B65E6"/>
    <w:rsid w:val="003C6144"/>
    <w:rsid w:val="003D0924"/>
    <w:rsid w:val="003D7AAE"/>
    <w:rsid w:val="003E1B5E"/>
    <w:rsid w:val="003E310D"/>
    <w:rsid w:val="0040490B"/>
    <w:rsid w:val="0042729A"/>
    <w:rsid w:val="0043551E"/>
    <w:rsid w:val="004674BC"/>
    <w:rsid w:val="00473421"/>
    <w:rsid w:val="004921A7"/>
    <w:rsid w:val="00493821"/>
    <w:rsid w:val="004B01F8"/>
    <w:rsid w:val="004E2208"/>
    <w:rsid w:val="004F6F06"/>
    <w:rsid w:val="00555F50"/>
    <w:rsid w:val="005618E2"/>
    <w:rsid w:val="00566634"/>
    <w:rsid w:val="00572189"/>
    <w:rsid w:val="005A35E0"/>
    <w:rsid w:val="005C7EB6"/>
    <w:rsid w:val="005F42FB"/>
    <w:rsid w:val="006061F0"/>
    <w:rsid w:val="00625075"/>
    <w:rsid w:val="0068314E"/>
    <w:rsid w:val="00684CB3"/>
    <w:rsid w:val="006949F0"/>
    <w:rsid w:val="006B6EE2"/>
    <w:rsid w:val="006B795C"/>
    <w:rsid w:val="0070100E"/>
    <w:rsid w:val="00765D2C"/>
    <w:rsid w:val="007719FE"/>
    <w:rsid w:val="00776371"/>
    <w:rsid w:val="00792B19"/>
    <w:rsid w:val="0079330A"/>
    <w:rsid w:val="007A00CA"/>
    <w:rsid w:val="007B25FA"/>
    <w:rsid w:val="007B2C00"/>
    <w:rsid w:val="007C524A"/>
    <w:rsid w:val="007C6676"/>
    <w:rsid w:val="007D6CA6"/>
    <w:rsid w:val="007E6A5F"/>
    <w:rsid w:val="007F7C1E"/>
    <w:rsid w:val="0080071C"/>
    <w:rsid w:val="008202E8"/>
    <w:rsid w:val="00825C51"/>
    <w:rsid w:val="00833933"/>
    <w:rsid w:val="00833CCB"/>
    <w:rsid w:val="008416AB"/>
    <w:rsid w:val="0086177E"/>
    <w:rsid w:val="00861BAD"/>
    <w:rsid w:val="0086359B"/>
    <w:rsid w:val="008733B9"/>
    <w:rsid w:val="00873877"/>
    <w:rsid w:val="0089330C"/>
    <w:rsid w:val="008A5479"/>
    <w:rsid w:val="008B2E5D"/>
    <w:rsid w:val="008F75E9"/>
    <w:rsid w:val="00921DA4"/>
    <w:rsid w:val="00936286"/>
    <w:rsid w:val="009768F5"/>
    <w:rsid w:val="00986B66"/>
    <w:rsid w:val="0099316C"/>
    <w:rsid w:val="009A194E"/>
    <w:rsid w:val="009A19D4"/>
    <w:rsid w:val="009B1342"/>
    <w:rsid w:val="009D2DEB"/>
    <w:rsid w:val="009D6EC2"/>
    <w:rsid w:val="009D7C3C"/>
    <w:rsid w:val="009F1558"/>
    <w:rsid w:val="009F3CD0"/>
    <w:rsid w:val="00A03AD1"/>
    <w:rsid w:val="00A2098B"/>
    <w:rsid w:val="00A33CED"/>
    <w:rsid w:val="00A70CA8"/>
    <w:rsid w:val="00A83670"/>
    <w:rsid w:val="00AB1282"/>
    <w:rsid w:val="00AB16BC"/>
    <w:rsid w:val="00AB7E7B"/>
    <w:rsid w:val="00AB7F53"/>
    <w:rsid w:val="00AD1797"/>
    <w:rsid w:val="00AD69B4"/>
    <w:rsid w:val="00AF560B"/>
    <w:rsid w:val="00B010FC"/>
    <w:rsid w:val="00B10CA5"/>
    <w:rsid w:val="00B20F2E"/>
    <w:rsid w:val="00B217EA"/>
    <w:rsid w:val="00B25804"/>
    <w:rsid w:val="00B42829"/>
    <w:rsid w:val="00C00ADA"/>
    <w:rsid w:val="00C12AF7"/>
    <w:rsid w:val="00C14576"/>
    <w:rsid w:val="00C508D3"/>
    <w:rsid w:val="00C52158"/>
    <w:rsid w:val="00CB6EC5"/>
    <w:rsid w:val="00CF0130"/>
    <w:rsid w:val="00CF6685"/>
    <w:rsid w:val="00D04374"/>
    <w:rsid w:val="00D31DB2"/>
    <w:rsid w:val="00D52ED5"/>
    <w:rsid w:val="00D53639"/>
    <w:rsid w:val="00D562E7"/>
    <w:rsid w:val="00D667EC"/>
    <w:rsid w:val="00D73DFF"/>
    <w:rsid w:val="00D764DA"/>
    <w:rsid w:val="00DA2B5D"/>
    <w:rsid w:val="00DE7292"/>
    <w:rsid w:val="00E04D8A"/>
    <w:rsid w:val="00E04E17"/>
    <w:rsid w:val="00E106EF"/>
    <w:rsid w:val="00E10A89"/>
    <w:rsid w:val="00E12749"/>
    <w:rsid w:val="00E250CB"/>
    <w:rsid w:val="00E32E4E"/>
    <w:rsid w:val="00E75693"/>
    <w:rsid w:val="00E95A4E"/>
    <w:rsid w:val="00EA3FA6"/>
    <w:rsid w:val="00EB2766"/>
    <w:rsid w:val="00EB4F4D"/>
    <w:rsid w:val="00ED0FE5"/>
    <w:rsid w:val="00ED40F3"/>
    <w:rsid w:val="00EF2727"/>
    <w:rsid w:val="00F02C79"/>
    <w:rsid w:val="00F142CC"/>
    <w:rsid w:val="00F2441C"/>
    <w:rsid w:val="00F34BF4"/>
    <w:rsid w:val="00F457DE"/>
    <w:rsid w:val="00F632D2"/>
    <w:rsid w:val="00F9192D"/>
    <w:rsid w:val="00FB1947"/>
    <w:rsid w:val="00FD4C8B"/>
    <w:rsid w:val="00FE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6FA0"/>
  <w15:docId w15:val="{631B023A-6F42-4AB3-8F95-B663C324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8F"/>
  </w:style>
  <w:style w:type="paragraph" w:styleId="Heading1">
    <w:name w:val="heading 1"/>
    <w:basedOn w:val="Normal"/>
    <w:link w:val="Heading1Char"/>
    <w:uiPriority w:val="9"/>
    <w:qFormat/>
    <w:rsid w:val="00D53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EA3F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3F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EC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aliases w:val="List Paragraph Guidelines"/>
    <w:basedOn w:val="Normal"/>
    <w:uiPriority w:val="34"/>
    <w:qFormat/>
    <w:rsid w:val="009A194E"/>
    <w:pPr>
      <w:ind w:left="720"/>
      <w:contextualSpacing/>
    </w:pPr>
  </w:style>
  <w:style w:type="table" w:styleId="TableGrid">
    <w:name w:val="Table Grid"/>
    <w:basedOn w:val="TableNormal"/>
    <w:uiPriority w:val="39"/>
    <w:rsid w:val="00683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3639"/>
    <w:rPr>
      <w:rFonts w:ascii="Times New Roman" w:eastAsia="Times New Roman" w:hAnsi="Times New Roman" w:cs="Times New Roman"/>
      <w:b/>
      <w:bCs/>
      <w:kern w:val="36"/>
      <w:sz w:val="48"/>
      <w:szCs w:val="48"/>
      <w:lang w:eastAsia="en-NZ"/>
    </w:rPr>
  </w:style>
  <w:style w:type="paragraph" w:styleId="BalloonText">
    <w:name w:val="Balloon Text"/>
    <w:basedOn w:val="Normal"/>
    <w:link w:val="BalloonTextChar"/>
    <w:uiPriority w:val="99"/>
    <w:semiHidden/>
    <w:unhideWhenUsed/>
    <w:rsid w:val="002D5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DB2"/>
    <w:rPr>
      <w:rFonts w:ascii="Segoe UI" w:hAnsi="Segoe UI" w:cs="Segoe UI"/>
      <w:sz w:val="18"/>
      <w:szCs w:val="18"/>
    </w:rPr>
  </w:style>
  <w:style w:type="paragraph" w:styleId="Header">
    <w:name w:val="header"/>
    <w:basedOn w:val="Normal"/>
    <w:link w:val="HeaderChar"/>
    <w:uiPriority w:val="99"/>
    <w:unhideWhenUsed/>
    <w:rsid w:val="002E7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6CF"/>
  </w:style>
  <w:style w:type="paragraph" w:styleId="Footer">
    <w:name w:val="footer"/>
    <w:basedOn w:val="Normal"/>
    <w:link w:val="FooterChar"/>
    <w:uiPriority w:val="99"/>
    <w:unhideWhenUsed/>
    <w:rsid w:val="002E7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6CF"/>
  </w:style>
  <w:style w:type="character" w:customStyle="1" w:styleId="Heading2Char">
    <w:name w:val="Heading 2 Char"/>
    <w:basedOn w:val="DefaultParagraphFont"/>
    <w:link w:val="Heading2"/>
    <w:uiPriority w:val="9"/>
    <w:semiHidden/>
    <w:rsid w:val="00EA3F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A3FA6"/>
    <w:rPr>
      <w:rFonts w:asciiTheme="majorHAnsi" w:eastAsiaTheme="majorEastAsia" w:hAnsiTheme="majorHAnsi" w:cstheme="majorBidi"/>
      <w:color w:val="243F60" w:themeColor="accent1" w:themeShade="7F"/>
      <w:sz w:val="24"/>
      <w:szCs w:val="24"/>
    </w:rPr>
  </w:style>
  <w:style w:type="paragraph" w:customStyle="1" w:styleId="FormbodyUTC">
    <w:name w:val="Form body UTC"/>
    <w:basedOn w:val="Normal"/>
    <w:rsid w:val="00EA3FA6"/>
    <w:pPr>
      <w:keepLines/>
      <w:widowControl w:val="0"/>
      <w:tabs>
        <w:tab w:val="left" w:pos="567"/>
        <w:tab w:val="left" w:pos="1418"/>
        <w:tab w:val="left" w:pos="2552"/>
        <w:tab w:val="left" w:pos="3686"/>
        <w:tab w:val="left" w:pos="4820"/>
      </w:tabs>
      <w:spacing w:before="40" w:after="120" w:line="240" w:lineRule="auto"/>
      <w:ind w:left="567"/>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7077B"/>
    <w:rPr>
      <w:sz w:val="16"/>
      <w:szCs w:val="16"/>
    </w:rPr>
  </w:style>
  <w:style w:type="paragraph" w:styleId="CommentText">
    <w:name w:val="annotation text"/>
    <w:basedOn w:val="Normal"/>
    <w:link w:val="CommentTextChar"/>
    <w:uiPriority w:val="99"/>
    <w:semiHidden/>
    <w:unhideWhenUsed/>
    <w:rsid w:val="0037077B"/>
    <w:pPr>
      <w:spacing w:line="240" w:lineRule="auto"/>
    </w:pPr>
    <w:rPr>
      <w:sz w:val="20"/>
      <w:szCs w:val="20"/>
    </w:rPr>
  </w:style>
  <w:style w:type="character" w:customStyle="1" w:styleId="CommentTextChar">
    <w:name w:val="Comment Text Char"/>
    <w:basedOn w:val="DefaultParagraphFont"/>
    <w:link w:val="CommentText"/>
    <w:uiPriority w:val="99"/>
    <w:semiHidden/>
    <w:rsid w:val="0037077B"/>
    <w:rPr>
      <w:sz w:val="20"/>
      <w:szCs w:val="20"/>
    </w:rPr>
  </w:style>
  <w:style w:type="paragraph" w:styleId="CommentSubject">
    <w:name w:val="annotation subject"/>
    <w:basedOn w:val="CommentText"/>
    <w:next w:val="CommentText"/>
    <w:link w:val="CommentSubjectChar"/>
    <w:uiPriority w:val="99"/>
    <w:semiHidden/>
    <w:unhideWhenUsed/>
    <w:rsid w:val="0037077B"/>
    <w:rPr>
      <w:b/>
      <w:bCs/>
    </w:rPr>
  </w:style>
  <w:style w:type="character" w:customStyle="1" w:styleId="CommentSubjectChar">
    <w:name w:val="Comment Subject Char"/>
    <w:basedOn w:val="CommentTextChar"/>
    <w:link w:val="CommentSubject"/>
    <w:uiPriority w:val="99"/>
    <w:semiHidden/>
    <w:rsid w:val="0037077B"/>
    <w:rPr>
      <w:b/>
      <w:bCs/>
      <w:sz w:val="20"/>
      <w:szCs w:val="20"/>
    </w:rPr>
  </w:style>
  <w:style w:type="paragraph" w:styleId="Revision">
    <w:name w:val="Revision"/>
    <w:hidden/>
    <w:uiPriority w:val="99"/>
    <w:semiHidden/>
    <w:rsid w:val="003B6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4554">
      <w:bodyDiv w:val="1"/>
      <w:marLeft w:val="0"/>
      <w:marRight w:val="0"/>
      <w:marTop w:val="0"/>
      <w:marBottom w:val="0"/>
      <w:divBdr>
        <w:top w:val="none" w:sz="0" w:space="0" w:color="auto"/>
        <w:left w:val="none" w:sz="0" w:space="0" w:color="auto"/>
        <w:bottom w:val="none" w:sz="0" w:space="0" w:color="auto"/>
        <w:right w:val="none" w:sz="0" w:space="0" w:color="auto"/>
      </w:divBdr>
    </w:div>
    <w:div w:id="8810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9AC9-FC92-45DA-B334-5F59BE90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greg.h</dc:creator>
  <cp:lastModifiedBy>Rosemary Dewerse</cp:lastModifiedBy>
  <cp:revision>2</cp:revision>
  <cp:lastPrinted>2017-09-14T03:14:00Z</cp:lastPrinted>
  <dcterms:created xsi:type="dcterms:W3CDTF">2019-06-16T20:27:00Z</dcterms:created>
  <dcterms:modified xsi:type="dcterms:W3CDTF">2019-06-16T20:27:00Z</dcterms:modified>
</cp:coreProperties>
</file>