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EB95" w14:textId="77777777" w:rsidR="0075617A" w:rsidRPr="005914C4" w:rsidRDefault="0075617A" w:rsidP="0075617A">
      <w:pPr>
        <w:pStyle w:val="Heading1"/>
      </w:pPr>
      <w:bookmarkStart w:id="0" w:name="_Toc531781539"/>
      <w:bookmarkStart w:id="1" w:name="_Toc531894492"/>
      <w:r w:rsidRPr="005914C4">
        <w:t>Writing evaluative comments</w:t>
      </w:r>
      <w:bookmarkEnd w:id="0"/>
      <w:bookmarkEnd w:id="1"/>
    </w:p>
    <w:p w14:paraId="1F5A948A" w14:textId="31D3E52D" w:rsidR="0075617A" w:rsidRDefault="0075617A" w:rsidP="0075617A">
      <w:pPr>
        <w:pStyle w:val="BodyText"/>
      </w:pPr>
      <w:r w:rsidRPr="00255F6F">
        <w:t xml:space="preserve">Answer each of the six KEQs with supporting evaluative insights using the </w:t>
      </w:r>
      <w:hyperlink r:id="rId5" w:history="1">
        <w:r w:rsidRPr="00255F6F">
          <w:rPr>
            <w:rStyle w:val="Hyperlink"/>
          </w:rPr>
          <w:t>NZQA’s Tertiary Evaluation (outcome and process) Indicators</w:t>
        </w:r>
      </w:hyperlink>
      <w:r w:rsidRPr="00255F6F">
        <w:t xml:space="preserve"> (</w:t>
      </w:r>
      <w:hyperlink r:id="rId6" w:history="1">
        <w:r w:rsidRPr="00255F6F">
          <w:rPr>
            <w:rStyle w:val="Hyperlink"/>
          </w:rPr>
          <w:t>summary</w:t>
        </w:r>
      </w:hyperlink>
      <w:r w:rsidRPr="00255F6F">
        <w:t xml:space="preserve"> and </w:t>
      </w:r>
      <w:hyperlink r:id="rId7" w:history="1">
        <w:r w:rsidRPr="00255F6F">
          <w:rPr>
            <w:rStyle w:val="Hyperlink"/>
          </w:rPr>
          <w:t>Full</w:t>
        </w:r>
      </w:hyperlink>
      <w:r w:rsidRPr="00255F6F">
        <w:t xml:space="preserve">) and </w:t>
      </w:r>
      <w:hyperlink r:id="rId8" w:history="1">
        <w:r w:rsidRPr="00255F6F">
          <w:rPr>
            <w:rStyle w:val="Hyperlink"/>
          </w:rPr>
          <w:t>NZQA’s Rubric</w:t>
        </w:r>
      </w:hyperlink>
      <w:r w:rsidRPr="00255F6F">
        <w:t xml:space="preserve"> (excellent/good/marginal/poor) to guide your self-ratings.</w:t>
      </w:r>
      <w:r>
        <w:t xml:space="preserve"> A guide that brings the KEQs and TEIs together can be found at: </w:t>
      </w:r>
      <w:hyperlink r:id="rId9" w:history="1">
        <w:r w:rsidRPr="00222A8C">
          <w:rPr>
            <w:rStyle w:val="Hyperlink"/>
          </w:rPr>
          <w:t>http://aws-w</w:t>
        </w:r>
        <w:r w:rsidRPr="00222A8C">
          <w:rPr>
            <w:rStyle w:val="Hyperlink"/>
          </w:rPr>
          <w:t>e</w:t>
        </w:r>
        <w:r w:rsidRPr="00222A8C">
          <w:rPr>
            <w:rStyle w:val="Hyperlink"/>
          </w:rPr>
          <w:t>bsite-qadtertiaryevaluation-r6aq8.s3-website-us-east-1.amazonaws.com/</w:t>
        </w:r>
      </w:hyperlink>
      <w:r>
        <w:t xml:space="preserve"> </w:t>
      </w:r>
    </w:p>
    <w:p w14:paraId="71012AB3" w14:textId="77777777" w:rsidR="0075617A" w:rsidRPr="009269A3" w:rsidRDefault="0075617A" w:rsidP="0075617A">
      <w:pPr>
        <w:pStyle w:val="BodyText"/>
        <w:rPr>
          <w:sz w:val="16"/>
          <w:szCs w:val="16"/>
        </w:rPr>
      </w:pPr>
    </w:p>
    <w:p w14:paraId="54D01A8C" w14:textId="3660177E" w:rsidR="0075617A" w:rsidRPr="009269A3" w:rsidRDefault="0075617A" w:rsidP="0075617A">
      <w:pPr>
        <w:pStyle w:val="BodyText"/>
      </w:pPr>
      <w:r>
        <w:t xml:space="preserve">For each KEQ you will be asked </w:t>
      </w:r>
      <w:r w:rsidRPr="004E3E64">
        <w:rPr>
          <w:b/>
        </w:rPr>
        <w:t>What? How? Wh</w:t>
      </w:r>
      <w:bookmarkStart w:id="2" w:name="_GoBack"/>
      <w:bookmarkEnd w:id="2"/>
      <w:r w:rsidRPr="004E3E64">
        <w:rPr>
          <w:b/>
        </w:rPr>
        <w:t xml:space="preserve">y? </w:t>
      </w:r>
      <w:r>
        <w:t xml:space="preserve">and </w:t>
      </w:r>
      <w:r w:rsidRPr="004E3E64">
        <w:rPr>
          <w:b/>
        </w:rPr>
        <w:t>So What?</w:t>
      </w:r>
      <w:r>
        <w:t xml:space="preserve"> Thus: Summarize key insights in relation to the KEQ – </w:t>
      </w:r>
      <w:r w:rsidRPr="00FD1669">
        <w:t>How do you know this? What</w:t>
      </w:r>
      <w:r w:rsidR="00F564B7">
        <w:t xml:space="preserve"> </w:t>
      </w:r>
      <w:r>
        <w:t>evidences them</w:t>
      </w:r>
      <w:r w:rsidR="00F564B7">
        <w:t xml:space="preserve"> from the data and other information and feedback you have gathered</w:t>
      </w:r>
      <w:r w:rsidRPr="00FD1669">
        <w:t>?</w:t>
      </w:r>
      <w:r>
        <w:t xml:space="preserve"> </w:t>
      </w:r>
      <w:r w:rsidRPr="00FD1669">
        <w:t>Why do successes or gaps/weaknesses exist? What is creating them?</w:t>
      </w:r>
      <w:r>
        <w:t xml:space="preserve"> And then note specific actions already being taken or that you plan to take, looking ahead. </w:t>
      </w:r>
    </w:p>
    <w:p w14:paraId="4E976113" w14:textId="77777777" w:rsidR="0075617A" w:rsidRPr="009269A3" w:rsidRDefault="0075617A" w:rsidP="0075617A">
      <w:pPr>
        <w:pStyle w:val="BodyText"/>
        <w:rPr>
          <w:sz w:val="16"/>
          <w:szCs w:val="16"/>
        </w:rPr>
      </w:pPr>
    </w:p>
    <w:p w14:paraId="2073E52E" w14:textId="77777777" w:rsidR="0075617A" w:rsidRDefault="0075617A" w:rsidP="0075617A">
      <w:pPr>
        <w:pStyle w:val="BodyText"/>
        <w:rPr>
          <w:b/>
        </w:rPr>
      </w:pPr>
      <w:r>
        <w:t>These</w:t>
      </w:r>
      <w:r w:rsidRPr="00255F6F">
        <w:t xml:space="preserve"> </w:t>
      </w:r>
      <w:r>
        <w:t xml:space="preserve">responses – your evaluative </w:t>
      </w:r>
      <w:r w:rsidRPr="00255F6F">
        <w:t>comments</w:t>
      </w:r>
      <w:r>
        <w:t xml:space="preserve"> – </w:t>
      </w:r>
      <w:r w:rsidRPr="00255F6F">
        <w:t xml:space="preserve">should convince the reader that your performance rating is fair and accurate. </w:t>
      </w:r>
      <w:r>
        <w:t xml:space="preserve"> </w:t>
      </w:r>
      <w:r w:rsidRPr="00255F6F">
        <w:t xml:space="preserve">To help you, the template provides prompts for what kind of evidence can inform each KEQ. </w:t>
      </w:r>
    </w:p>
    <w:p w14:paraId="192BCFEF" w14:textId="77777777" w:rsidR="0075617A" w:rsidRPr="009269A3" w:rsidRDefault="0075617A" w:rsidP="0075617A">
      <w:pPr>
        <w:pStyle w:val="BodyText"/>
        <w:rPr>
          <w:sz w:val="16"/>
          <w:szCs w:val="16"/>
        </w:rPr>
      </w:pPr>
    </w:p>
    <w:p w14:paraId="40D4BC78" w14:textId="77777777" w:rsidR="0075617A" w:rsidRPr="00AD31BD" w:rsidRDefault="0075617A" w:rsidP="0075617A">
      <w:pPr>
        <w:pStyle w:val="BodyText"/>
        <w:rPr>
          <w:i/>
        </w:rPr>
      </w:pPr>
      <w:r w:rsidRPr="00AD31BD">
        <w:rPr>
          <w:i/>
        </w:rPr>
        <w:t>Because internal and external realities change over time all programmes</w:t>
      </w:r>
      <w:r>
        <w:rPr>
          <w:i/>
        </w:rPr>
        <w:t>, no matter how good,</w:t>
      </w:r>
      <w:r w:rsidRPr="00AD31BD">
        <w:rPr>
          <w:i/>
        </w:rPr>
        <w:t xml:space="preserve"> are works in progress.</w:t>
      </w:r>
      <w:r>
        <w:rPr>
          <w:i/>
        </w:rPr>
        <w:t xml:space="preserve"> The value of a PEP lies in its robust and honest analysis and effective goal-setting toward continuing improvement.</w:t>
      </w:r>
    </w:p>
    <w:p w14:paraId="3C4F2DB9" w14:textId="77777777" w:rsidR="0075617A" w:rsidRPr="009269A3" w:rsidRDefault="0075617A" w:rsidP="0075617A">
      <w:pPr>
        <w:pStyle w:val="BodyText"/>
        <w:rPr>
          <w:sz w:val="16"/>
          <w:szCs w:val="16"/>
        </w:rPr>
      </w:pPr>
    </w:p>
    <w:p w14:paraId="4499DBC9" w14:textId="77777777" w:rsidR="0075617A" w:rsidRDefault="0075617A" w:rsidP="0075617A">
      <w:pPr>
        <w:pStyle w:val="BodyText"/>
      </w:pPr>
      <w:r w:rsidRPr="00255F6F">
        <w:t>In terms of description, only include comments that add to ‘the story’ of the performance of your programme(s).</w:t>
      </w:r>
      <w:r w:rsidRPr="00255F6F">
        <w:rPr>
          <w:i/>
        </w:rPr>
        <w:t xml:space="preserve"> </w:t>
      </w:r>
      <w:r w:rsidRPr="00255F6F">
        <w:t xml:space="preserve">Ideal commentary is concise, engaging, and leaves the reader confident it stems from, and </w:t>
      </w:r>
      <w:r>
        <w:t>is</w:t>
      </w:r>
      <w:r w:rsidRPr="00255F6F">
        <w:t xml:space="preserve"> supported by, robust evidence.</w:t>
      </w:r>
    </w:p>
    <w:p w14:paraId="5D919618" w14:textId="77777777" w:rsidR="0075617A" w:rsidRPr="009269A3" w:rsidRDefault="0075617A" w:rsidP="0075617A">
      <w:pPr>
        <w:pStyle w:val="BodyText"/>
        <w:rPr>
          <w:sz w:val="16"/>
          <w:szCs w:val="16"/>
        </w:rPr>
      </w:pPr>
    </w:p>
    <w:p w14:paraId="3537FC06" w14:textId="77777777" w:rsidR="0075617A" w:rsidRPr="00B93B65" w:rsidRDefault="0075617A" w:rsidP="0075617A">
      <w:pPr>
        <w:pStyle w:val="Default"/>
        <w:numPr>
          <w:ilvl w:val="0"/>
          <w:numId w:val="1"/>
        </w:numPr>
        <w:spacing w:after="10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3B65">
        <w:rPr>
          <w:rFonts w:asciiTheme="minorHAnsi" w:hAnsiTheme="minorHAnsi" w:cstheme="minorHAnsi"/>
          <w:sz w:val="22"/>
          <w:szCs w:val="22"/>
        </w:rPr>
        <w:t>Statements should be evaluative, not descriptive. Wherever possible, include specific information which enables strengths</w:t>
      </w:r>
      <w:r>
        <w:rPr>
          <w:rFonts w:asciiTheme="minorHAnsi" w:hAnsiTheme="minorHAnsi" w:cstheme="minorHAnsi"/>
          <w:sz w:val="22"/>
          <w:szCs w:val="22"/>
        </w:rPr>
        <w:t xml:space="preserve"> and successes, gaps, </w:t>
      </w:r>
      <w:r w:rsidRPr="00B93B65">
        <w:rPr>
          <w:rFonts w:asciiTheme="minorHAnsi" w:hAnsiTheme="minorHAnsi" w:cstheme="minorHAnsi"/>
          <w:sz w:val="22"/>
          <w:szCs w:val="22"/>
        </w:rPr>
        <w:t>weaknesses</w:t>
      </w:r>
      <w:r>
        <w:rPr>
          <w:rFonts w:asciiTheme="minorHAnsi" w:hAnsiTheme="minorHAnsi" w:cstheme="minorHAnsi"/>
          <w:sz w:val="22"/>
          <w:szCs w:val="22"/>
        </w:rPr>
        <w:t>, and emerging or continuing issues to be quantified. Show and speak to</w:t>
      </w:r>
      <w:r w:rsidRPr="00B93B65">
        <w:rPr>
          <w:rFonts w:asciiTheme="minorHAnsi" w:hAnsiTheme="minorHAnsi" w:cstheme="minorHAnsi"/>
          <w:sz w:val="22"/>
          <w:szCs w:val="22"/>
        </w:rPr>
        <w:t xml:space="preserve"> </w:t>
      </w:r>
      <w:r w:rsidRPr="00B93B65">
        <w:rPr>
          <w:rFonts w:asciiTheme="minorHAnsi" w:hAnsiTheme="minorHAnsi" w:cstheme="minorHAnsi"/>
          <w:b/>
          <w:bCs/>
          <w:sz w:val="22"/>
          <w:szCs w:val="22"/>
        </w:rPr>
        <w:t xml:space="preserve">why </w:t>
      </w:r>
      <w:r w:rsidRPr="00B93B65">
        <w:rPr>
          <w:rFonts w:asciiTheme="minorHAnsi" w:hAnsiTheme="minorHAnsi" w:cstheme="minorHAnsi"/>
          <w:sz w:val="22"/>
          <w:szCs w:val="22"/>
        </w:rPr>
        <w:t>something is a strength or shortcoming, rath</w:t>
      </w:r>
      <w:r>
        <w:rPr>
          <w:rFonts w:asciiTheme="minorHAnsi" w:hAnsiTheme="minorHAnsi" w:cstheme="minorHAnsi"/>
          <w:sz w:val="22"/>
          <w:szCs w:val="22"/>
        </w:rPr>
        <w:t>er than just stating the facts – where is it coming from, what is causing it, how do you know that?</w:t>
      </w:r>
    </w:p>
    <w:p w14:paraId="3FCC3BD6" w14:textId="77777777" w:rsidR="0075617A" w:rsidRPr="00B93B65" w:rsidRDefault="0075617A" w:rsidP="0075617A">
      <w:pPr>
        <w:pStyle w:val="Default"/>
        <w:numPr>
          <w:ilvl w:val="0"/>
          <w:numId w:val="1"/>
        </w:numPr>
        <w:spacing w:after="10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3B65">
        <w:rPr>
          <w:rFonts w:asciiTheme="minorHAnsi" w:hAnsiTheme="minorHAnsi" w:cstheme="minorHAnsi"/>
          <w:sz w:val="22"/>
          <w:szCs w:val="22"/>
        </w:rPr>
        <w:t>Use data and benchmarks wherever possible – compare performance to benchmarking data or show trends over previous ye</w:t>
      </w:r>
      <w:r>
        <w:rPr>
          <w:rFonts w:asciiTheme="minorHAnsi" w:hAnsiTheme="minorHAnsi" w:cstheme="minorHAnsi"/>
          <w:sz w:val="22"/>
          <w:szCs w:val="22"/>
        </w:rPr>
        <w:t>ars. Compare outcomes to SMART goals</w:t>
      </w:r>
      <w:r w:rsidRPr="00B93B65">
        <w:rPr>
          <w:rFonts w:asciiTheme="minorHAnsi" w:hAnsiTheme="minorHAnsi" w:cstheme="minorHAnsi"/>
          <w:sz w:val="22"/>
          <w:szCs w:val="22"/>
        </w:rPr>
        <w:t xml:space="preserve"> set previously. This helps to put raw data into context, and to show that standards are improving and your </w:t>
      </w:r>
      <w:r>
        <w:rPr>
          <w:rFonts w:asciiTheme="minorHAnsi" w:hAnsiTheme="minorHAnsi" w:cstheme="minorHAnsi"/>
          <w:sz w:val="22"/>
          <w:szCs w:val="22"/>
        </w:rPr>
        <w:t>programme</w:t>
      </w:r>
      <w:r w:rsidRPr="00B93B65">
        <w:rPr>
          <w:rFonts w:asciiTheme="minorHAnsi" w:hAnsiTheme="minorHAnsi" w:cstheme="minorHAnsi"/>
          <w:sz w:val="22"/>
          <w:szCs w:val="22"/>
        </w:rPr>
        <w:t xml:space="preserve"> is </w:t>
      </w:r>
      <w:r>
        <w:rPr>
          <w:rFonts w:asciiTheme="minorHAnsi" w:hAnsiTheme="minorHAnsi" w:cstheme="minorHAnsi"/>
          <w:sz w:val="22"/>
          <w:szCs w:val="22"/>
        </w:rPr>
        <w:t>relevant and engaging.</w:t>
      </w:r>
      <w:r w:rsidRPr="00B93B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0496D" w14:textId="7412A3BA" w:rsidR="0075617A" w:rsidRPr="00B93B65" w:rsidRDefault="0075617A" w:rsidP="0075617A">
      <w:pPr>
        <w:pStyle w:val="Default"/>
        <w:numPr>
          <w:ilvl w:val="0"/>
          <w:numId w:val="1"/>
        </w:numPr>
        <w:spacing w:after="10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3B65">
        <w:rPr>
          <w:rFonts w:asciiTheme="minorHAnsi" w:hAnsiTheme="minorHAnsi" w:cstheme="minorHAnsi"/>
          <w:sz w:val="22"/>
          <w:szCs w:val="22"/>
        </w:rPr>
        <w:t>Be clear about where there are genuine strengths in your programme</w:t>
      </w:r>
      <w:r>
        <w:rPr>
          <w:rFonts w:asciiTheme="minorHAnsi" w:hAnsiTheme="minorHAnsi" w:cstheme="minorHAnsi"/>
          <w:sz w:val="22"/>
          <w:szCs w:val="22"/>
        </w:rPr>
        <w:t xml:space="preserve"> and speak to those,</w:t>
      </w:r>
      <w:r w:rsidRPr="00B93B65">
        <w:rPr>
          <w:rFonts w:asciiTheme="minorHAnsi" w:hAnsiTheme="minorHAnsi" w:cstheme="minorHAnsi"/>
          <w:sz w:val="22"/>
          <w:szCs w:val="22"/>
        </w:rPr>
        <w:t xml:space="preserve"> rather than </w:t>
      </w:r>
      <w:r>
        <w:rPr>
          <w:rFonts w:asciiTheme="minorHAnsi" w:hAnsiTheme="minorHAnsi" w:cstheme="minorHAnsi"/>
          <w:sz w:val="22"/>
          <w:szCs w:val="22"/>
        </w:rPr>
        <w:t xml:space="preserve">writing about </w:t>
      </w:r>
      <w:r w:rsidRPr="00B93B65">
        <w:rPr>
          <w:rFonts w:asciiTheme="minorHAnsi" w:hAnsiTheme="minorHAnsi" w:cstheme="minorHAnsi"/>
          <w:sz w:val="22"/>
          <w:szCs w:val="22"/>
        </w:rPr>
        <w:t>normal features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93B65">
        <w:rPr>
          <w:rFonts w:asciiTheme="minorHAnsi" w:hAnsiTheme="minorHAnsi" w:cstheme="minorHAnsi"/>
          <w:sz w:val="22"/>
          <w:szCs w:val="22"/>
        </w:rPr>
        <w:t xml:space="preserve"> whic</w:t>
      </w:r>
      <w:r w:rsidR="00312AF0">
        <w:rPr>
          <w:rFonts w:asciiTheme="minorHAnsi" w:hAnsiTheme="minorHAnsi" w:cstheme="minorHAnsi"/>
          <w:sz w:val="22"/>
          <w:szCs w:val="22"/>
        </w:rPr>
        <w:t>h anyone would be expected to kn</w:t>
      </w:r>
      <w:r w:rsidRPr="00B93B65">
        <w:rPr>
          <w:rFonts w:asciiTheme="minorHAnsi" w:hAnsiTheme="minorHAnsi" w:cstheme="minorHAnsi"/>
          <w:sz w:val="22"/>
          <w:szCs w:val="22"/>
        </w:rPr>
        <w:t xml:space="preserve">ow. Compliance with statutory or contractual obligations, for example, is a norm, not a strength. </w:t>
      </w:r>
    </w:p>
    <w:p w14:paraId="06AD956C" w14:textId="77777777" w:rsidR="0075617A" w:rsidRPr="00B93B65" w:rsidRDefault="0075617A" w:rsidP="0075617A">
      <w:pPr>
        <w:pStyle w:val="Default"/>
        <w:numPr>
          <w:ilvl w:val="0"/>
          <w:numId w:val="1"/>
        </w:numPr>
        <w:spacing w:after="10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3B65">
        <w:rPr>
          <w:rFonts w:asciiTheme="minorHAnsi" w:hAnsiTheme="minorHAnsi" w:cstheme="minorHAnsi"/>
          <w:sz w:val="22"/>
          <w:szCs w:val="22"/>
        </w:rPr>
        <w:t xml:space="preserve">Show the impact of both strengths and weaknesses – if surveys and reviews are undertaken to assess effectiveness, how are the results being acted upon? If there is </w:t>
      </w:r>
      <w:r>
        <w:rPr>
          <w:rFonts w:asciiTheme="minorHAnsi" w:hAnsiTheme="minorHAnsi" w:cstheme="minorHAnsi"/>
          <w:sz w:val="22"/>
          <w:szCs w:val="22"/>
        </w:rPr>
        <w:t>an issue</w:t>
      </w:r>
      <w:r w:rsidRPr="00B93B65">
        <w:rPr>
          <w:rFonts w:asciiTheme="minorHAnsi" w:hAnsiTheme="minorHAnsi" w:cstheme="minorHAnsi"/>
          <w:sz w:val="22"/>
          <w:szCs w:val="22"/>
        </w:rPr>
        <w:t xml:space="preserve">, how is it impacting on learners and other stakeholders? </w:t>
      </w:r>
    </w:p>
    <w:p w14:paraId="4C49F3E6" w14:textId="77777777" w:rsidR="0075617A" w:rsidRPr="00B93B65" w:rsidRDefault="0075617A" w:rsidP="0075617A">
      <w:pPr>
        <w:pStyle w:val="Default"/>
        <w:numPr>
          <w:ilvl w:val="0"/>
          <w:numId w:val="1"/>
        </w:numPr>
        <w:spacing w:after="10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3B65">
        <w:rPr>
          <w:rFonts w:asciiTheme="minorHAnsi" w:hAnsiTheme="minorHAnsi" w:cstheme="minorHAnsi"/>
          <w:sz w:val="22"/>
          <w:szCs w:val="22"/>
        </w:rPr>
        <w:t>Make statements clearer and more robust by showing how judgements hav</w:t>
      </w:r>
      <w:r>
        <w:rPr>
          <w:rFonts w:asciiTheme="minorHAnsi" w:hAnsiTheme="minorHAnsi" w:cstheme="minorHAnsi"/>
          <w:sz w:val="22"/>
          <w:szCs w:val="22"/>
        </w:rPr>
        <w:t xml:space="preserve">e been reached (‘CEPs </w:t>
      </w:r>
      <w:r w:rsidRPr="00B93B65">
        <w:rPr>
          <w:rFonts w:asciiTheme="minorHAnsi" w:hAnsiTheme="minorHAnsi" w:cstheme="minorHAnsi"/>
          <w:sz w:val="22"/>
          <w:szCs w:val="22"/>
        </w:rPr>
        <w:t xml:space="preserve">show that…’) </w:t>
      </w:r>
    </w:p>
    <w:p w14:paraId="4C1EAA14" w14:textId="77777777" w:rsidR="0075617A" w:rsidRPr="00B93B65" w:rsidRDefault="0075617A" w:rsidP="0075617A">
      <w:pPr>
        <w:pStyle w:val="Default"/>
        <w:numPr>
          <w:ilvl w:val="0"/>
          <w:numId w:val="1"/>
        </w:numPr>
        <w:spacing w:after="10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3B65">
        <w:rPr>
          <w:rFonts w:asciiTheme="minorHAnsi" w:hAnsiTheme="minorHAnsi" w:cstheme="minorHAnsi"/>
          <w:sz w:val="22"/>
          <w:szCs w:val="22"/>
        </w:rPr>
        <w:t>Avoid vague statements (‘Some aspects of governance need to be improved’ – which aspects? How do they need to be improved?</w:t>
      </w:r>
      <w:r>
        <w:rPr>
          <w:rFonts w:asciiTheme="minorHAnsi" w:hAnsiTheme="minorHAnsi" w:cstheme="minorHAnsi"/>
          <w:sz w:val="22"/>
          <w:szCs w:val="22"/>
        </w:rPr>
        <w:t xml:space="preserve"> OR ‘This suggests that’ – do the investigative work to evidence clarity OR ‘Feedback has been positive’ – what exactly are students/stakeholders saying?</w:t>
      </w:r>
      <w:r w:rsidRPr="00B93B6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F6F8DD7" w14:textId="77777777" w:rsidR="0075617A" w:rsidRPr="007616D9" w:rsidRDefault="0075617A" w:rsidP="0075617A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3B65">
        <w:rPr>
          <w:rFonts w:asciiTheme="minorHAnsi" w:hAnsiTheme="minorHAnsi" w:cstheme="minorHAnsi"/>
          <w:sz w:val="22"/>
          <w:szCs w:val="22"/>
        </w:rPr>
        <w:t>If a</w:t>
      </w:r>
      <w:r>
        <w:rPr>
          <w:rFonts w:asciiTheme="minorHAnsi" w:hAnsiTheme="minorHAnsi" w:cstheme="minorHAnsi"/>
          <w:sz w:val="22"/>
          <w:szCs w:val="22"/>
        </w:rPr>
        <w:t xml:space="preserve"> weakness or</w:t>
      </w:r>
      <w:r w:rsidRPr="00B93B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emerging or continuing issue</w:t>
      </w:r>
      <w:r w:rsidRPr="00B93B65">
        <w:rPr>
          <w:rFonts w:asciiTheme="minorHAnsi" w:hAnsiTheme="minorHAnsi" w:cstheme="minorHAnsi"/>
          <w:sz w:val="22"/>
          <w:szCs w:val="22"/>
        </w:rPr>
        <w:t xml:space="preserve"> is particularly significant and poses a major risk to the programme, this needs to be shown as a priority for action</w:t>
      </w:r>
      <w:r>
        <w:rPr>
          <w:rFonts w:asciiTheme="minorHAnsi" w:hAnsiTheme="minorHAnsi" w:cstheme="minorHAnsi"/>
          <w:sz w:val="22"/>
          <w:szCs w:val="22"/>
        </w:rPr>
        <w:t>. Note it clearly and set a SMART goal.</w:t>
      </w:r>
      <w:r w:rsidRPr="00B93B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A16360" w14:textId="77777777" w:rsidR="001869C6" w:rsidRDefault="001869C6"/>
    <w:sectPr w:rsidR="001869C6" w:rsidSect="0075617A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58D3"/>
    <w:multiLevelType w:val="hybridMultilevel"/>
    <w:tmpl w:val="D87A83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7A"/>
    <w:rsid w:val="001869C6"/>
    <w:rsid w:val="00304754"/>
    <w:rsid w:val="00312AF0"/>
    <w:rsid w:val="0075617A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5FD2"/>
  <w15:chartTrackingRefBased/>
  <w15:docId w15:val="{E9CB2A62-6636-45A7-B9AA-F2F4A4FF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u w:val="words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17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character" w:styleId="Hyperlink">
    <w:name w:val="Hyperlink"/>
    <w:basedOn w:val="DefaultParagraphFont"/>
    <w:uiPriority w:val="99"/>
    <w:unhideWhenUsed/>
    <w:rsid w:val="0075617A"/>
    <w:rPr>
      <w:color w:val="0563C1" w:themeColor="hyperlink"/>
      <w:u w:val="single"/>
    </w:rPr>
  </w:style>
  <w:style w:type="paragraph" w:customStyle="1" w:styleId="Default">
    <w:name w:val="Default"/>
    <w:rsid w:val="00756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u w:val="none"/>
    </w:rPr>
  </w:style>
  <w:style w:type="paragraph" w:styleId="BodyText">
    <w:name w:val="Body Text"/>
    <w:basedOn w:val="Normal"/>
    <w:link w:val="BodyTextChar"/>
    <w:uiPriority w:val="1"/>
    <w:qFormat/>
    <w:rsid w:val="0075617A"/>
    <w:pPr>
      <w:widowControl w:val="0"/>
      <w:autoSpaceDE w:val="0"/>
      <w:autoSpaceDN w:val="0"/>
      <w:spacing w:after="0"/>
    </w:pPr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617A"/>
    <w:rPr>
      <w:rFonts w:ascii="Calibri" w:eastAsia="Calibri" w:hAnsi="Calibri" w:cs="Calibri"/>
      <w:color w:val="auto"/>
      <w:sz w:val="22"/>
      <w:szCs w:val="22"/>
      <w:u w:val="non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2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qa.govt.nz/assets/Providers-and-partners/Registration-and-accreditation/External-evaluation/eer-rubrics-revis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zqa.govt.nz/assets/Providers-and-partners/Registration-and-accreditation/Self-assessment/registration-accreditation-tertiary-evaluation-indicato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zqa.govt.nz/assets/Providers-and-partners/Registration-and-accreditation/Self-assessment/TEI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zqa.govt.nz/providers-partners/external-evaluation-and-review/tertiary-evaluation-indicato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ws-website-qadtertiaryevaluation-r6aq8.s3-website-us-east-1.amazona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3321</Characters>
  <Application>Microsoft Office Word</Application>
  <DocSecurity>0</DocSecurity>
  <Lines>27</Lines>
  <Paragraphs>7</Paragraphs>
  <ScaleCrop>false</ScaleCrop>
  <Company>Unitec Institute of Technology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Dewerse</dc:creator>
  <cp:keywords/>
  <dc:description/>
  <cp:lastModifiedBy>Rosemary Dewerse</cp:lastModifiedBy>
  <cp:revision>4</cp:revision>
  <dcterms:created xsi:type="dcterms:W3CDTF">2018-12-16T19:35:00Z</dcterms:created>
  <dcterms:modified xsi:type="dcterms:W3CDTF">2019-01-15T01:53:00Z</dcterms:modified>
</cp:coreProperties>
</file>