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899" w:rsidRDefault="00480899" w:rsidP="00480899">
      <w:pPr>
        <w:rPr>
          <w:b/>
          <w:bCs/>
          <w:sz w:val="32"/>
          <w:szCs w:val="32"/>
          <w:lang w:val="en-GB" w:eastAsia="ja-JP"/>
        </w:rPr>
      </w:pPr>
      <w:r>
        <w:rPr>
          <w:b/>
          <w:bCs/>
          <w:sz w:val="32"/>
          <w:szCs w:val="32"/>
          <w:lang w:val="en-GB" w:eastAsia="ja-JP"/>
        </w:rPr>
        <w:t xml:space="preserve">Student Success </w:t>
      </w:r>
      <w:r w:rsidR="0085007D">
        <w:rPr>
          <w:b/>
          <w:bCs/>
          <w:sz w:val="32"/>
          <w:szCs w:val="32"/>
          <w:lang w:val="en-GB" w:eastAsia="ja-JP"/>
        </w:rPr>
        <w:t xml:space="preserve">Team </w:t>
      </w:r>
      <w:r>
        <w:rPr>
          <w:b/>
          <w:bCs/>
          <w:sz w:val="32"/>
          <w:szCs w:val="32"/>
          <w:lang w:val="en-GB" w:eastAsia="ja-JP"/>
        </w:rPr>
        <w:t xml:space="preserve">- </w:t>
      </w:r>
      <w:r w:rsidRPr="419146D1">
        <w:rPr>
          <w:b/>
          <w:bCs/>
          <w:sz w:val="32"/>
          <w:szCs w:val="32"/>
          <w:lang w:val="en-GB" w:eastAsia="ja-JP"/>
        </w:rPr>
        <w:t>Services we offer</w:t>
      </w:r>
      <w:r w:rsidR="0085007D">
        <w:rPr>
          <w:b/>
          <w:bCs/>
          <w:sz w:val="32"/>
          <w:szCs w:val="32"/>
          <w:lang w:val="en-GB" w:eastAsia="ja-JP"/>
        </w:rPr>
        <w:t xml:space="preserve"> (as at 24 September 2018)</w:t>
      </w:r>
    </w:p>
    <w:p w:rsidR="00480899" w:rsidRDefault="00480899" w:rsidP="00480899">
      <w:pPr>
        <w:rPr>
          <w:lang w:val="en-GB" w:eastAsia="ja-JP"/>
        </w:rPr>
      </w:pPr>
    </w:p>
    <w:p w:rsidR="00480899" w:rsidRPr="009C0569" w:rsidRDefault="00480899" w:rsidP="00480899">
      <w:pPr>
        <w:rPr>
          <w:b/>
          <w:bCs/>
          <w:lang w:val="en-GB" w:eastAsia="ja-JP"/>
        </w:rPr>
      </w:pPr>
      <w:r w:rsidRPr="419146D1">
        <w:rPr>
          <w:b/>
          <w:bCs/>
          <w:lang w:val="en-GB" w:eastAsia="ja-JP"/>
        </w:rPr>
        <w:t>Customer Services Team (</w:t>
      </w:r>
      <w:r w:rsidRPr="009C0569">
        <w:rPr>
          <w:b/>
          <w:bCs/>
          <w:lang w:val="en-GB" w:eastAsia="ja-JP"/>
        </w:rPr>
        <w:t xml:space="preserve">Library and Ask Me) </w:t>
      </w:r>
    </w:p>
    <w:p w:rsidR="00480899" w:rsidRDefault="00480899" w:rsidP="00480899">
      <w:pPr>
        <w:pStyle w:val="ListParagraph"/>
        <w:numPr>
          <w:ilvl w:val="0"/>
          <w:numId w:val="1"/>
        </w:numPr>
        <w:rPr>
          <w:rFonts w:asciiTheme="minorHAnsi" w:eastAsiaTheme="minorEastAsia" w:hAnsiTheme="minorHAnsi" w:cstheme="minorBidi"/>
        </w:rPr>
      </w:pPr>
      <w:r w:rsidRPr="419146D1">
        <w:rPr>
          <w:rFonts w:eastAsia="Calibri" w:cs="Calibri"/>
          <w:lang w:val="en-GB"/>
        </w:rPr>
        <w:t xml:space="preserve">Lending books and Course Reserve (high demand texts) </w:t>
      </w:r>
    </w:p>
    <w:p w:rsidR="00480899" w:rsidRDefault="00480899" w:rsidP="00480899">
      <w:pPr>
        <w:pStyle w:val="ListParagraph"/>
        <w:numPr>
          <w:ilvl w:val="0"/>
          <w:numId w:val="1"/>
        </w:numPr>
        <w:rPr>
          <w:rFonts w:asciiTheme="minorHAnsi" w:eastAsiaTheme="minorEastAsia" w:hAnsiTheme="minorHAnsi" w:cstheme="minorBidi"/>
        </w:rPr>
      </w:pPr>
      <w:r w:rsidRPr="419146D1">
        <w:rPr>
          <w:rFonts w:eastAsia="Calibri" w:cs="Calibri"/>
          <w:lang w:val="en-GB"/>
        </w:rPr>
        <w:t xml:space="preserve">Lending Laptops </w:t>
      </w:r>
    </w:p>
    <w:p w:rsidR="00480899" w:rsidRDefault="00480899" w:rsidP="00480899">
      <w:pPr>
        <w:pStyle w:val="ListParagraph"/>
        <w:numPr>
          <w:ilvl w:val="0"/>
          <w:numId w:val="1"/>
        </w:numPr>
        <w:rPr>
          <w:rFonts w:asciiTheme="minorHAnsi" w:eastAsiaTheme="minorEastAsia" w:hAnsiTheme="minorHAnsi" w:cstheme="minorBidi"/>
        </w:rPr>
      </w:pPr>
      <w:r w:rsidRPr="419146D1">
        <w:rPr>
          <w:rFonts w:eastAsia="Calibri" w:cs="Calibri"/>
          <w:lang w:val="en-GB"/>
        </w:rPr>
        <w:t>Booking group study rooms</w:t>
      </w:r>
    </w:p>
    <w:p w:rsidR="00480899" w:rsidRDefault="00480899" w:rsidP="00480899">
      <w:pPr>
        <w:pStyle w:val="ListParagraph"/>
        <w:numPr>
          <w:ilvl w:val="0"/>
          <w:numId w:val="1"/>
        </w:numPr>
        <w:rPr>
          <w:rFonts w:asciiTheme="minorHAnsi" w:eastAsiaTheme="minorEastAsia" w:hAnsiTheme="minorHAnsi" w:cstheme="minorBidi"/>
          <w:lang w:val="en-GB"/>
        </w:rPr>
      </w:pPr>
      <w:r w:rsidRPr="419146D1">
        <w:rPr>
          <w:rFonts w:eastAsia="Calibri" w:cs="Calibri"/>
          <w:lang w:val="en-GB"/>
        </w:rPr>
        <w:t>Helping with printing, copying and scanning, and technical issues</w:t>
      </w:r>
    </w:p>
    <w:p w:rsidR="00480899" w:rsidRDefault="00480899" w:rsidP="00480899">
      <w:pPr>
        <w:pStyle w:val="ListParagraph"/>
        <w:numPr>
          <w:ilvl w:val="0"/>
          <w:numId w:val="1"/>
        </w:numPr>
        <w:rPr>
          <w:rFonts w:asciiTheme="minorHAnsi" w:eastAsiaTheme="minorEastAsia" w:hAnsiTheme="minorHAnsi" w:cstheme="minorBidi"/>
          <w:lang w:val="en-GB"/>
        </w:rPr>
      </w:pPr>
      <w:r w:rsidRPr="419146D1">
        <w:rPr>
          <w:rFonts w:eastAsia="Calibri" w:cs="Calibri"/>
          <w:lang w:val="en-GB"/>
        </w:rPr>
        <w:t>Booking appointments for study, learning and information support</w:t>
      </w:r>
    </w:p>
    <w:p w:rsidR="00480899" w:rsidRDefault="00480899" w:rsidP="00480899">
      <w:pPr>
        <w:pStyle w:val="ListParagraph"/>
        <w:numPr>
          <w:ilvl w:val="0"/>
          <w:numId w:val="1"/>
        </w:numPr>
        <w:rPr>
          <w:rFonts w:asciiTheme="minorHAnsi" w:eastAsiaTheme="minorEastAsia" w:hAnsiTheme="minorHAnsi" w:cstheme="minorBidi"/>
          <w:lang w:val="en-GB"/>
        </w:rPr>
      </w:pPr>
      <w:r w:rsidRPr="419146D1">
        <w:rPr>
          <w:rFonts w:eastAsia="Calibri" w:cs="Calibri"/>
          <w:lang w:val="en-GB"/>
        </w:rPr>
        <w:t>Directional help</w:t>
      </w:r>
    </w:p>
    <w:p w:rsidR="000C6FE0" w:rsidRPr="000C6FE0" w:rsidRDefault="00480899" w:rsidP="00100498">
      <w:pPr>
        <w:pStyle w:val="ListParagraph"/>
        <w:numPr>
          <w:ilvl w:val="0"/>
          <w:numId w:val="1"/>
        </w:numPr>
        <w:rPr>
          <w:rFonts w:asciiTheme="minorHAnsi" w:eastAsiaTheme="minorEastAsia" w:hAnsiTheme="minorHAnsi" w:cstheme="minorBidi"/>
          <w:lang w:val="en-GB"/>
        </w:rPr>
      </w:pPr>
      <w:r w:rsidRPr="000C6FE0">
        <w:rPr>
          <w:rFonts w:eastAsia="Calibri" w:cs="Calibri"/>
          <w:lang w:val="en-GB"/>
        </w:rPr>
        <w:t>Inter library loans</w:t>
      </w:r>
      <w:r w:rsidR="000C6FE0" w:rsidRPr="000C6FE0">
        <w:rPr>
          <w:rFonts w:eastAsia="Calibri" w:cs="Calibri"/>
          <w:lang w:val="en-GB"/>
        </w:rPr>
        <w:t xml:space="preserve"> </w:t>
      </w:r>
    </w:p>
    <w:p w:rsidR="00480899" w:rsidRPr="000C6FE0" w:rsidRDefault="000C6FE0" w:rsidP="000C6FE0">
      <w:pPr>
        <w:pStyle w:val="ListParagraph"/>
        <w:numPr>
          <w:ilvl w:val="0"/>
          <w:numId w:val="1"/>
        </w:numPr>
        <w:rPr>
          <w:rFonts w:asciiTheme="minorHAnsi" w:eastAsiaTheme="minorEastAsia" w:hAnsiTheme="minorHAnsi" w:cstheme="minorBidi"/>
          <w:lang w:val="en-GB"/>
        </w:rPr>
      </w:pPr>
      <w:r>
        <w:rPr>
          <w:rFonts w:eastAsia="Calibri" w:cs="Calibri"/>
          <w:lang w:val="en-GB"/>
        </w:rPr>
        <w:t>D</w:t>
      </w:r>
      <w:r w:rsidR="00480899" w:rsidRPr="000C6FE0">
        <w:rPr>
          <w:rFonts w:eastAsia="Calibri" w:cs="Calibri"/>
          <w:lang w:val="en-GB"/>
        </w:rPr>
        <w:t>ocument delivery for distance students</w:t>
      </w:r>
    </w:p>
    <w:p w:rsidR="00480899" w:rsidRDefault="00480899" w:rsidP="00480899">
      <w:pPr>
        <w:pStyle w:val="ListParagraph"/>
        <w:numPr>
          <w:ilvl w:val="0"/>
          <w:numId w:val="1"/>
        </w:numPr>
        <w:rPr>
          <w:rFonts w:asciiTheme="minorHAnsi" w:eastAsiaTheme="minorEastAsia" w:hAnsiTheme="minorHAnsi" w:cstheme="minorBidi"/>
          <w:lang w:val="en-GB"/>
        </w:rPr>
      </w:pPr>
      <w:r w:rsidRPr="419146D1">
        <w:rPr>
          <w:rFonts w:eastAsia="Calibri" w:cs="Calibri"/>
          <w:lang w:val="en-GB"/>
        </w:rPr>
        <w:t xml:space="preserve">Answering enquiries face to face, via email, live chat, phone and social media </w:t>
      </w:r>
    </w:p>
    <w:p w:rsidR="00480899" w:rsidRPr="00A14635" w:rsidRDefault="00480899" w:rsidP="00480899">
      <w:pPr>
        <w:pStyle w:val="ListParagraph"/>
        <w:numPr>
          <w:ilvl w:val="0"/>
          <w:numId w:val="1"/>
        </w:numPr>
        <w:rPr>
          <w:rFonts w:asciiTheme="minorHAnsi" w:eastAsiaTheme="minorEastAsia" w:hAnsiTheme="minorHAnsi" w:cstheme="minorBidi"/>
          <w:lang w:val="en-GB"/>
        </w:rPr>
      </w:pPr>
      <w:r w:rsidRPr="419146D1">
        <w:rPr>
          <w:rFonts w:eastAsia="Calibri" w:cs="Calibri"/>
          <w:lang w:val="en-GB"/>
        </w:rPr>
        <w:t xml:space="preserve">Help with </w:t>
      </w:r>
      <w:r w:rsidR="001B3F9A">
        <w:rPr>
          <w:rFonts w:eastAsia="Calibri" w:cs="Calibri"/>
          <w:lang w:val="en-GB"/>
        </w:rPr>
        <w:t>basic t</w:t>
      </w:r>
      <w:r w:rsidRPr="419146D1">
        <w:rPr>
          <w:rFonts w:eastAsia="Calibri" w:cs="Calibri"/>
          <w:lang w:val="en-GB"/>
        </w:rPr>
        <w:t>imetabling enquiries</w:t>
      </w:r>
    </w:p>
    <w:p w:rsidR="00A14635" w:rsidRDefault="00A14635" w:rsidP="00480899">
      <w:pPr>
        <w:pStyle w:val="ListParagraph"/>
        <w:numPr>
          <w:ilvl w:val="0"/>
          <w:numId w:val="1"/>
        </w:numPr>
        <w:rPr>
          <w:rFonts w:asciiTheme="minorHAnsi" w:eastAsiaTheme="minorEastAsia" w:hAnsiTheme="minorHAnsi" w:cstheme="minorBidi"/>
          <w:lang w:val="en-GB"/>
        </w:rPr>
      </w:pPr>
      <w:r>
        <w:rPr>
          <w:rFonts w:eastAsia="Calibri" w:cs="Calibri"/>
          <w:lang w:val="en-GB"/>
        </w:rPr>
        <w:t>Collect and respond to student feed</w:t>
      </w:r>
      <w:r w:rsidR="000C6FE0">
        <w:rPr>
          <w:rFonts w:eastAsia="Calibri" w:cs="Calibri"/>
          <w:lang w:val="en-GB"/>
        </w:rPr>
        <w:t>back via feedback boxes at each location</w:t>
      </w:r>
    </w:p>
    <w:p w:rsidR="00480899" w:rsidRDefault="00480899" w:rsidP="00480899">
      <w:pPr>
        <w:rPr>
          <w:lang w:val="en-GB" w:eastAsia="ja-JP"/>
        </w:rPr>
      </w:pPr>
    </w:p>
    <w:p w:rsidR="00480899" w:rsidRDefault="00480899" w:rsidP="00480899">
      <w:pPr>
        <w:rPr>
          <w:b/>
          <w:bCs/>
          <w:lang w:val="en-GB" w:eastAsia="ja-JP"/>
        </w:rPr>
      </w:pPr>
      <w:r w:rsidRPr="419146D1">
        <w:rPr>
          <w:b/>
          <w:bCs/>
          <w:lang w:val="en-GB" w:eastAsia="ja-JP"/>
        </w:rPr>
        <w:t>Learning and Achievement Teams:</w:t>
      </w:r>
      <w:r>
        <w:br/>
      </w:r>
    </w:p>
    <w:p w:rsidR="009C0569" w:rsidRPr="008652CB" w:rsidRDefault="00D96DC5" w:rsidP="009C0569">
      <w:pPr>
        <w:ind w:left="360"/>
        <w:rPr>
          <w:rFonts w:asciiTheme="minorHAnsi" w:eastAsiaTheme="minorEastAsia" w:hAnsiTheme="minorHAnsi" w:cstheme="minorBidi"/>
          <w:lang w:val="en-GB" w:eastAsia="ja-JP"/>
        </w:rPr>
      </w:pPr>
      <w:r w:rsidRPr="00B92286">
        <w:rPr>
          <w:b/>
          <w:bCs/>
          <w:i/>
          <w:iCs/>
          <w:lang w:val="en-GB" w:eastAsia="ja-JP"/>
        </w:rPr>
        <w:t>Academic Development Lecturers</w:t>
      </w:r>
      <w:r w:rsidR="009777D3">
        <w:rPr>
          <w:b/>
          <w:bCs/>
          <w:i/>
          <w:iCs/>
          <w:lang w:val="en-GB" w:eastAsia="ja-JP"/>
        </w:rPr>
        <w:t xml:space="preserve"> (</w:t>
      </w:r>
      <w:r w:rsidR="009777D3" w:rsidRPr="009C0569">
        <w:rPr>
          <w:b/>
          <w:bCs/>
          <w:i/>
          <w:iCs/>
          <w:lang w:val="en-GB" w:eastAsia="ja-JP"/>
        </w:rPr>
        <w:t xml:space="preserve">previously </w:t>
      </w:r>
      <w:r w:rsidR="00A437D0" w:rsidRPr="009C0569">
        <w:rPr>
          <w:b/>
          <w:bCs/>
          <w:i/>
          <w:iCs/>
          <w:lang w:val="en-GB" w:eastAsia="ja-JP"/>
        </w:rPr>
        <w:t xml:space="preserve">known as </w:t>
      </w:r>
      <w:r w:rsidR="009777D3" w:rsidRPr="009C0569">
        <w:rPr>
          <w:b/>
          <w:bCs/>
          <w:i/>
          <w:iCs/>
          <w:lang w:val="en-GB" w:eastAsia="ja-JP"/>
        </w:rPr>
        <w:t>Te Puna Ako Learning Centre)</w:t>
      </w:r>
    </w:p>
    <w:p w:rsidR="009C0569" w:rsidRDefault="009C0569" w:rsidP="009C0569">
      <w:pPr>
        <w:pStyle w:val="NormalWeb"/>
        <w:numPr>
          <w:ilvl w:val="0"/>
          <w:numId w:val="14"/>
        </w:numPr>
        <w:shd w:val="clear" w:color="auto" w:fill="FFFFFF"/>
        <w:spacing w:before="0" w:beforeAutospacing="0" w:after="0" w:afterAutospacing="0"/>
        <w:rPr>
          <w:rFonts w:asciiTheme="minorHAnsi" w:hAnsiTheme="minorHAnsi" w:cs="Arial"/>
          <w:sz w:val="22"/>
          <w:szCs w:val="22"/>
        </w:rPr>
      </w:pPr>
      <w:r w:rsidRPr="009C0569">
        <w:rPr>
          <w:rFonts w:asciiTheme="minorHAnsi" w:hAnsiTheme="minorHAnsi" w:cs="Arial"/>
          <w:sz w:val="22"/>
          <w:szCs w:val="22"/>
        </w:rPr>
        <w:t xml:space="preserve">Academic Development Lecturers provide a wide range of academic development services for students from certificate level through to postgraduate studies. We work with students to provide high quality learning development which is responsive to individual needs, while maintaining the focus on learner responsibility and skills development. </w:t>
      </w:r>
    </w:p>
    <w:p w:rsidR="009C0569" w:rsidRPr="009C0569" w:rsidRDefault="009C0569" w:rsidP="009C0569">
      <w:pPr>
        <w:pStyle w:val="NormalWeb"/>
        <w:numPr>
          <w:ilvl w:val="0"/>
          <w:numId w:val="14"/>
        </w:numPr>
        <w:shd w:val="clear" w:color="auto" w:fill="FFFFFF"/>
        <w:spacing w:before="0" w:beforeAutospacing="0" w:after="0" w:afterAutospacing="0"/>
        <w:rPr>
          <w:rFonts w:asciiTheme="minorHAnsi" w:hAnsiTheme="minorHAnsi" w:cs="Arial"/>
          <w:sz w:val="22"/>
          <w:szCs w:val="22"/>
        </w:rPr>
      </w:pPr>
      <w:r w:rsidRPr="009C0569">
        <w:rPr>
          <w:rFonts w:asciiTheme="minorHAnsi" w:hAnsiTheme="minorHAnsi" w:cs="Arial"/>
          <w:sz w:val="22"/>
          <w:szCs w:val="22"/>
        </w:rPr>
        <w:t>We have two teams of Maori and Pacific ADLs whose work is focussed specifically on working with our Maori and Pacific students in pedagogy culturally relevant to Maori students and specifically relevant to Pacific students.</w:t>
      </w:r>
    </w:p>
    <w:p w:rsidR="009C0569" w:rsidRPr="009C0569" w:rsidRDefault="009C0569" w:rsidP="009C0569">
      <w:pPr>
        <w:pStyle w:val="NormalWeb"/>
        <w:numPr>
          <w:ilvl w:val="0"/>
          <w:numId w:val="14"/>
        </w:numPr>
        <w:shd w:val="clear" w:color="auto" w:fill="FFFFFF"/>
        <w:spacing w:before="0" w:beforeAutospacing="0" w:after="0" w:afterAutospacing="0"/>
        <w:rPr>
          <w:rFonts w:asciiTheme="minorHAnsi" w:hAnsiTheme="minorHAnsi" w:cs="Arial"/>
          <w:sz w:val="22"/>
          <w:szCs w:val="22"/>
        </w:rPr>
      </w:pPr>
      <w:r w:rsidRPr="009C0569">
        <w:rPr>
          <w:rFonts w:asciiTheme="minorHAnsi" w:hAnsiTheme="minorHAnsi" w:cs="Arial"/>
          <w:sz w:val="22"/>
          <w:szCs w:val="22"/>
        </w:rPr>
        <w:t>Academic development support includes workshops, individual or group appointments, drop-in sessions, report writing, Pacific writing retreats and development opportunities to help students with skills like academic reading and writing, mathematics, English language, study strategies, time management, oral presentations and more.</w:t>
      </w:r>
    </w:p>
    <w:p w:rsidR="009C0569" w:rsidRPr="009C0569" w:rsidRDefault="009C0569" w:rsidP="009C0569">
      <w:pPr>
        <w:pStyle w:val="NormalWeb"/>
        <w:numPr>
          <w:ilvl w:val="0"/>
          <w:numId w:val="14"/>
        </w:numPr>
        <w:shd w:val="clear" w:color="auto" w:fill="FFFFFF"/>
        <w:spacing w:before="0" w:beforeAutospacing="0" w:after="0" w:afterAutospacing="0"/>
        <w:rPr>
          <w:rFonts w:asciiTheme="minorHAnsi" w:hAnsiTheme="minorHAnsi" w:cs="Arial"/>
          <w:sz w:val="22"/>
          <w:szCs w:val="22"/>
        </w:rPr>
      </w:pPr>
      <w:r w:rsidRPr="009C0569">
        <w:rPr>
          <w:rFonts w:asciiTheme="minorHAnsi" w:hAnsiTheme="minorHAnsi" w:cs="Arial"/>
          <w:sz w:val="22"/>
          <w:szCs w:val="22"/>
        </w:rPr>
        <w:t xml:space="preserve">To access academic support, students are directed to </w:t>
      </w:r>
      <w:proofErr w:type="spellStart"/>
      <w:r w:rsidRPr="009C0569">
        <w:rPr>
          <w:rFonts w:asciiTheme="minorHAnsi" w:hAnsiTheme="minorHAnsi" w:cs="Arial"/>
          <w:sz w:val="22"/>
          <w:szCs w:val="22"/>
        </w:rPr>
        <w:t>AskMe</w:t>
      </w:r>
      <w:proofErr w:type="spellEnd"/>
      <w:r w:rsidRPr="009C0569">
        <w:rPr>
          <w:rFonts w:asciiTheme="minorHAnsi" w:hAnsiTheme="minorHAnsi" w:cs="Arial"/>
          <w:sz w:val="22"/>
          <w:szCs w:val="22"/>
        </w:rPr>
        <w:t xml:space="preserve"> in the first instance to book one to one or group sessions. Alternatively, their lecturer can partner directly with the ADLs to arrange in-class tutorials and workshops for specific subject areas.  </w:t>
      </w:r>
    </w:p>
    <w:p w:rsidR="009C0569" w:rsidRPr="009C0569" w:rsidRDefault="009C0569" w:rsidP="009C0569">
      <w:pPr>
        <w:pStyle w:val="NormalWeb"/>
        <w:numPr>
          <w:ilvl w:val="0"/>
          <w:numId w:val="14"/>
        </w:numPr>
        <w:shd w:val="clear" w:color="auto" w:fill="FFFFFF"/>
        <w:spacing w:before="0" w:beforeAutospacing="0" w:after="0" w:afterAutospacing="0"/>
        <w:rPr>
          <w:rFonts w:asciiTheme="minorHAnsi" w:eastAsiaTheme="minorEastAsia" w:hAnsiTheme="minorHAnsi" w:cstheme="minorBidi"/>
          <w:lang w:val="en-GB" w:eastAsia="ja-JP"/>
        </w:rPr>
      </w:pPr>
      <w:r w:rsidRPr="009C0569">
        <w:rPr>
          <w:rFonts w:asciiTheme="minorHAnsi" w:hAnsiTheme="minorHAnsi" w:cs="Arial"/>
          <w:sz w:val="22"/>
          <w:szCs w:val="22"/>
        </w:rPr>
        <w:t>We welcome the opportunity to talk with academic staff about other ways we can help promot</w:t>
      </w:r>
      <w:r>
        <w:rPr>
          <w:rFonts w:asciiTheme="minorHAnsi" w:hAnsiTheme="minorHAnsi" w:cs="Arial"/>
          <w:sz w:val="22"/>
          <w:szCs w:val="22"/>
        </w:rPr>
        <w:t>e the success for all students</w:t>
      </w:r>
    </w:p>
    <w:p w:rsidR="00D96DC5" w:rsidRPr="009C0569" w:rsidRDefault="00DA0797" w:rsidP="009C0569">
      <w:pPr>
        <w:pStyle w:val="NormalWeb"/>
        <w:shd w:val="clear" w:color="auto" w:fill="FFFFFF"/>
        <w:spacing w:before="0" w:beforeAutospacing="0" w:after="0" w:afterAutospacing="0"/>
        <w:ind w:left="360"/>
        <w:rPr>
          <w:rFonts w:asciiTheme="minorHAnsi" w:eastAsiaTheme="minorEastAsia" w:hAnsiTheme="minorHAnsi" w:cstheme="minorBidi"/>
          <w:lang w:val="en-GB" w:eastAsia="ja-JP"/>
        </w:rPr>
      </w:pPr>
      <w:hyperlink r:id="rId7" w:history="1">
        <w:r w:rsidR="00D96DC5" w:rsidRPr="009C0569">
          <w:rPr>
            <w:rStyle w:val="Hyperlink"/>
            <w:rFonts w:asciiTheme="minorHAnsi" w:hAnsiTheme="minorHAnsi"/>
            <w:sz w:val="22"/>
            <w:szCs w:val="22"/>
            <w:lang w:val="en-GB"/>
          </w:rPr>
          <w:t>https://www.unitec.ac.nz/current-students/study-support/student-learning-and-achievement</w:t>
        </w:r>
      </w:hyperlink>
      <w:r w:rsidR="00D96DC5" w:rsidRPr="009C0569">
        <w:rPr>
          <w:lang w:val="en-GB"/>
        </w:rPr>
        <w:t xml:space="preserve"> </w:t>
      </w:r>
      <w:r w:rsidR="00D96DC5" w:rsidRPr="009C0569">
        <w:rPr>
          <w:lang w:val="en-GB"/>
        </w:rPr>
        <w:br/>
      </w:r>
    </w:p>
    <w:p w:rsidR="00EE6AB8" w:rsidRPr="00B92286" w:rsidRDefault="00EE6AB8" w:rsidP="00B92286">
      <w:pPr>
        <w:ind w:left="360"/>
        <w:rPr>
          <w:rFonts w:asciiTheme="minorHAnsi" w:eastAsiaTheme="minorEastAsia" w:hAnsiTheme="minorHAnsi" w:cstheme="minorBidi"/>
          <w:lang w:val="en-GB"/>
        </w:rPr>
      </w:pPr>
      <w:r w:rsidRPr="00B92286">
        <w:rPr>
          <w:b/>
          <w:bCs/>
          <w:i/>
          <w:iCs/>
          <w:lang w:val="en-GB" w:eastAsia="ja-JP"/>
        </w:rPr>
        <w:t>Access4</w:t>
      </w:r>
      <w:r w:rsidR="00480899" w:rsidRPr="00B92286">
        <w:rPr>
          <w:b/>
          <w:bCs/>
          <w:i/>
          <w:iCs/>
          <w:lang w:val="en-GB" w:eastAsia="ja-JP"/>
        </w:rPr>
        <w:t>Success Disability Service</w:t>
      </w:r>
      <w:r w:rsidR="00264194" w:rsidRPr="00B92286">
        <w:rPr>
          <w:b/>
          <w:bCs/>
          <w:i/>
          <w:iCs/>
          <w:lang w:val="en-GB" w:eastAsia="ja-JP"/>
        </w:rPr>
        <w:br/>
      </w:r>
      <w:r w:rsidR="00264194" w:rsidRPr="00B92286">
        <w:rPr>
          <w:lang w:val="en-GB"/>
        </w:rPr>
        <w:t>Our aim is to provide an authentic service that works in partnership with students and staff to lead Unitec towards becoming a fully inclusive, barrier free learning environment that enables students to succeed. Our Access Coordinators work in partnership with students with disabilities to identify strengths and potential barriers to learning and participation at Unitec. We provide resources such as</w:t>
      </w:r>
      <w:r w:rsidRPr="00B92286">
        <w:rPr>
          <w:lang w:val="en-GB"/>
        </w:rPr>
        <w:t>:</w:t>
      </w:r>
    </w:p>
    <w:p w:rsidR="00EE6AB8" w:rsidRPr="00B92286" w:rsidRDefault="00264194" w:rsidP="00B92286">
      <w:pPr>
        <w:pStyle w:val="ListParagraph"/>
        <w:numPr>
          <w:ilvl w:val="0"/>
          <w:numId w:val="12"/>
        </w:numPr>
        <w:rPr>
          <w:rFonts w:asciiTheme="minorHAnsi" w:eastAsiaTheme="minorEastAsia" w:hAnsiTheme="minorHAnsi" w:cstheme="minorBidi"/>
          <w:lang w:val="en-GB"/>
        </w:rPr>
      </w:pPr>
      <w:r w:rsidRPr="00B92286">
        <w:rPr>
          <w:lang w:val="en-GB"/>
        </w:rPr>
        <w:t xml:space="preserve">Note takers, </w:t>
      </w:r>
    </w:p>
    <w:p w:rsidR="00EE6AB8" w:rsidRPr="00B92286" w:rsidRDefault="00264194" w:rsidP="00B92286">
      <w:pPr>
        <w:pStyle w:val="ListParagraph"/>
        <w:numPr>
          <w:ilvl w:val="0"/>
          <w:numId w:val="12"/>
        </w:numPr>
        <w:rPr>
          <w:rFonts w:asciiTheme="minorHAnsi" w:eastAsiaTheme="minorEastAsia" w:hAnsiTheme="minorHAnsi" w:cstheme="minorBidi"/>
          <w:lang w:val="en-GB"/>
        </w:rPr>
      </w:pPr>
      <w:r w:rsidRPr="00B92286">
        <w:rPr>
          <w:lang w:val="en-GB"/>
        </w:rPr>
        <w:t xml:space="preserve">NZ Sign Language Interpreters, </w:t>
      </w:r>
    </w:p>
    <w:p w:rsidR="00EE6AB8" w:rsidRPr="00B92286" w:rsidRDefault="00264194" w:rsidP="00B92286">
      <w:pPr>
        <w:pStyle w:val="ListParagraph"/>
        <w:numPr>
          <w:ilvl w:val="0"/>
          <w:numId w:val="12"/>
        </w:numPr>
        <w:rPr>
          <w:rFonts w:asciiTheme="minorHAnsi" w:eastAsiaTheme="minorEastAsia" w:hAnsiTheme="minorHAnsi" w:cstheme="minorBidi"/>
          <w:lang w:val="en-GB"/>
        </w:rPr>
      </w:pPr>
      <w:r w:rsidRPr="00B92286">
        <w:rPr>
          <w:lang w:val="en-GB"/>
        </w:rPr>
        <w:t xml:space="preserve">Digital recorders, </w:t>
      </w:r>
    </w:p>
    <w:p w:rsidR="00EE6AB8" w:rsidRPr="00B92286" w:rsidRDefault="00EE6AB8" w:rsidP="00B92286">
      <w:pPr>
        <w:pStyle w:val="ListParagraph"/>
        <w:numPr>
          <w:ilvl w:val="0"/>
          <w:numId w:val="12"/>
        </w:numPr>
        <w:rPr>
          <w:rFonts w:asciiTheme="minorHAnsi" w:eastAsiaTheme="minorEastAsia" w:hAnsiTheme="minorHAnsi" w:cstheme="minorBidi"/>
          <w:lang w:val="en-GB"/>
        </w:rPr>
      </w:pPr>
      <w:r w:rsidRPr="00B92286">
        <w:rPr>
          <w:lang w:val="en-GB"/>
        </w:rPr>
        <w:t>R</w:t>
      </w:r>
      <w:r w:rsidR="00264194" w:rsidRPr="00B92286">
        <w:rPr>
          <w:lang w:val="en-GB"/>
        </w:rPr>
        <w:t xml:space="preserve">eader/writers for exams. </w:t>
      </w:r>
    </w:p>
    <w:p w:rsidR="00480899" w:rsidRPr="00EE6AB8" w:rsidRDefault="00264194" w:rsidP="00B92286">
      <w:pPr>
        <w:ind w:left="360"/>
        <w:rPr>
          <w:rFonts w:asciiTheme="minorHAnsi" w:eastAsiaTheme="minorEastAsia" w:hAnsiTheme="minorHAnsi" w:cstheme="minorBidi"/>
          <w:lang w:val="en-GB"/>
        </w:rPr>
      </w:pPr>
      <w:r w:rsidRPr="00EE6AB8">
        <w:rPr>
          <w:lang w:val="en-GB"/>
        </w:rPr>
        <w:t>We process exam accommodation requests such as extra time and/or separate rooms. Our Access Coordinators can advocate on behalf of a student and liaise with academic staff and other support networks both internal and external to Unitec</w:t>
      </w:r>
      <w:r w:rsidR="008652CB" w:rsidRPr="00EE6AB8">
        <w:rPr>
          <w:lang w:val="en-GB"/>
        </w:rPr>
        <w:t xml:space="preserve">. </w:t>
      </w:r>
      <w:hyperlink r:id="rId8">
        <w:r w:rsidR="00480899" w:rsidRPr="00EE6AB8">
          <w:rPr>
            <w:rStyle w:val="Hyperlink"/>
            <w:lang w:val="en-GB"/>
          </w:rPr>
          <w:t>See more info</w:t>
        </w:r>
        <w:r w:rsidR="00480899">
          <w:br/>
        </w:r>
      </w:hyperlink>
    </w:p>
    <w:p w:rsidR="00480899" w:rsidRPr="00B92286" w:rsidRDefault="00480899" w:rsidP="00B92286">
      <w:pPr>
        <w:ind w:left="360"/>
        <w:rPr>
          <w:rFonts w:asciiTheme="minorHAnsi" w:eastAsiaTheme="minorEastAsia" w:hAnsiTheme="minorHAnsi" w:cstheme="minorBidi"/>
          <w:lang w:val="en-GB" w:eastAsia="ja-JP"/>
        </w:rPr>
      </w:pPr>
      <w:r w:rsidRPr="00B92286">
        <w:rPr>
          <w:b/>
          <w:bCs/>
          <w:i/>
          <w:iCs/>
          <w:lang w:val="en-GB" w:eastAsia="ja-JP"/>
        </w:rPr>
        <w:lastRenderedPageBreak/>
        <w:t>Careers Development Service</w:t>
      </w:r>
    </w:p>
    <w:p w:rsidR="00EE6AB8" w:rsidRDefault="00480899" w:rsidP="00B92286">
      <w:pPr>
        <w:ind w:left="360"/>
        <w:rPr>
          <w:rFonts w:asciiTheme="minorHAnsi" w:eastAsia="Calibri,Times New Roman" w:hAnsiTheme="minorHAnsi" w:cs="Calibri,Times New Roman"/>
          <w:lang w:eastAsia="ja-JP"/>
        </w:rPr>
      </w:pPr>
      <w:r w:rsidRPr="008549CE">
        <w:rPr>
          <w:rFonts w:asciiTheme="minorHAnsi" w:eastAsia="Calibri,Times New Roman" w:hAnsiTheme="minorHAnsi" w:cs="Calibri,Times New Roman"/>
          <w:lang w:eastAsia="ja-JP"/>
        </w:rPr>
        <w:t>The Career Development Services function is to help students develop career management competencies, employability and digital career literacy skills. This will enable them to become job ready at key transition points and to effectively manage their career</w:t>
      </w:r>
      <w:r w:rsidR="00EE6AB8">
        <w:rPr>
          <w:rFonts w:asciiTheme="minorHAnsi" w:eastAsia="Calibri,Times New Roman" w:hAnsiTheme="minorHAnsi" w:cs="Calibri,Times New Roman"/>
          <w:lang w:eastAsia="ja-JP"/>
        </w:rPr>
        <w:t xml:space="preserve">s throughout their life time. </w:t>
      </w:r>
      <w:r w:rsidRPr="008549CE">
        <w:rPr>
          <w:rFonts w:asciiTheme="minorHAnsi" w:eastAsia="Calibri,Times New Roman" w:hAnsiTheme="minorHAnsi" w:cs="Calibri,Times New Roman"/>
          <w:lang w:eastAsia="ja-JP"/>
        </w:rPr>
        <w:t xml:space="preserve">We do this </w:t>
      </w:r>
      <w:r w:rsidR="00EE6AB8">
        <w:rPr>
          <w:rFonts w:asciiTheme="minorHAnsi" w:eastAsia="Calibri,Times New Roman" w:hAnsiTheme="minorHAnsi" w:cs="Calibri,Times New Roman"/>
          <w:lang w:eastAsia="ja-JP"/>
        </w:rPr>
        <w:t>by:</w:t>
      </w:r>
    </w:p>
    <w:p w:rsidR="00EE6AB8" w:rsidRDefault="00EE6AB8" w:rsidP="00EE6AB8">
      <w:pPr>
        <w:pStyle w:val="ListParagraph"/>
        <w:numPr>
          <w:ilvl w:val="0"/>
          <w:numId w:val="11"/>
        </w:numPr>
        <w:rPr>
          <w:rFonts w:asciiTheme="minorHAnsi" w:eastAsia="Calibri,Times New Roman" w:hAnsiTheme="minorHAnsi" w:cs="Calibri,Times New Roman"/>
          <w:lang w:eastAsia="ja-JP"/>
        </w:rPr>
      </w:pPr>
      <w:r>
        <w:rPr>
          <w:rFonts w:asciiTheme="minorHAnsi" w:eastAsia="Calibri,Times New Roman" w:hAnsiTheme="minorHAnsi" w:cs="Calibri,Times New Roman"/>
          <w:lang w:eastAsia="ja-JP"/>
        </w:rPr>
        <w:t xml:space="preserve">Providing </w:t>
      </w:r>
      <w:r w:rsidR="00480899" w:rsidRPr="00EE6AB8">
        <w:rPr>
          <w:rFonts w:asciiTheme="minorHAnsi" w:eastAsia="Calibri,Times New Roman" w:hAnsiTheme="minorHAnsi" w:cs="Calibri,Times New Roman"/>
          <w:lang w:eastAsia="ja-JP"/>
        </w:rPr>
        <w:t xml:space="preserve">individual career consultations, </w:t>
      </w:r>
    </w:p>
    <w:p w:rsidR="00EE6AB8" w:rsidRDefault="00EE6AB8" w:rsidP="00EE6AB8">
      <w:pPr>
        <w:pStyle w:val="ListParagraph"/>
        <w:numPr>
          <w:ilvl w:val="0"/>
          <w:numId w:val="11"/>
        </w:numPr>
        <w:rPr>
          <w:rFonts w:asciiTheme="minorHAnsi" w:eastAsia="Calibri,Times New Roman" w:hAnsiTheme="minorHAnsi" w:cs="Calibri,Times New Roman"/>
          <w:lang w:eastAsia="ja-JP"/>
        </w:rPr>
      </w:pPr>
      <w:r>
        <w:rPr>
          <w:rFonts w:asciiTheme="minorHAnsi" w:eastAsia="Calibri,Times New Roman" w:hAnsiTheme="minorHAnsi" w:cs="Calibri,Times New Roman"/>
          <w:lang w:eastAsia="ja-JP"/>
        </w:rPr>
        <w:t xml:space="preserve">Providing </w:t>
      </w:r>
      <w:r w:rsidR="00480899" w:rsidRPr="00EE6AB8">
        <w:rPr>
          <w:rFonts w:asciiTheme="minorHAnsi" w:eastAsia="Calibri,Times New Roman" w:hAnsiTheme="minorHAnsi" w:cs="Calibri,Times New Roman"/>
          <w:lang w:eastAsia="ja-JP"/>
        </w:rPr>
        <w:t xml:space="preserve">in-class and workshop-based career programmes and </w:t>
      </w:r>
    </w:p>
    <w:p w:rsidR="00EE6AB8" w:rsidRPr="00EE6AB8" w:rsidRDefault="00EE6AB8" w:rsidP="00EE6AB8">
      <w:pPr>
        <w:pStyle w:val="ListParagraph"/>
        <w:numPr>
          <w:ilvl w:val="0"/>
          <w:numId w:val="11"/>
        </w:numPr>
        <w:rPr>
          <w:rFonts w:asciiTheme="minorHAnsi" w:eastAsia="Calibri,Times New Roman" w:hAnsiTheme="minorHAnsi" w:cs="Calibri,Times New Roman"/>
          <w:lang w:eastAsia="ja-JP"/>
        </w:rPr>
      </w:pPr>
      <w:r>
        <w:rPr>
          <w:rFonts w:asciiTheme="minorHAnsi" w:eastAsia="Calibri,Times New Roman" w:hAnsiTheme="minorHAnsi" w:cs="Calibri,Times New Roman"/>
          <w:lang w:eastAsia="ja-JP"/>
        </w:rPr>
        <w:t>C</w:t>
      </w:r>
      <w:r w:rsidR="00480899" w:rsidRPr="00EE6AB8">
        <w:rPr>
          <w:rFonts w:asciiTheme="minorHAnsi" w:eastAsia="Calibri,Times New Roman" w:hAnsiTheme="minorHAnsi" w:cs="Calibri,Times New Roman"/>
          <w:lang w:eastAsia="ja-JP"/>
        </w:rPr>
        <w:t xml:space="preserve">reating and curating career and employability resources.  </w:t>
      </w:r>
    </w:p>
    <w:p w:rsidR="00480899" w:rsidRPr="008549CE" w:rsidRDefault="00480899" w:rsidP="00B92286">
      <w:pPr>
        <w:ind w:left="360"/>
        <w:rPr>
          <w:rFonts w:asciiTheme="minorHAnsi" w:hAnsiTheme="minorHAnsi"/>
          <w:lang w:val="en-GB" w:eastAsia="ja-JP"/>
        </w:rPr>
      </w:pPr>
      <w:r w:rsidRPr="008549CE">
        <w:rPr>
          <w:rFonts w:asciiTheme="minorHAnsi" w:eastAsia="Calibri,Times New Roman" w:hAnsiTheme="minorHAnsi" w:cs="Calibri,Times New Roman"/>
          <w:lang w:eastAsia="ja-JP"/>
        </w:rPr>
        <w:t xml:space="preserve">We partner with departments and academic pathways and support academic leadership to embed career management competencies into programme development and graduate profile. We provide career guidance to prospective students considering study at Unitec to help them make informed career decisions.  Career resources are available digitally to students through a range of online and social media channels. </w:t>
      </w:r>
      <w:r w:rsidRPr="008549CE">
        <w:rPr>
          <w:rFonts w:asciiTheme="minorHAnsi" w:hAnsiTheme="minorHAnsi"/>
        </w:rPr>
        <w:br/>
      </w:r>
    </w:p>
    <w:p w:rsidR="005E0F41" w:rsidRPr="00B92286" w:rsidRDefault="00480899" w:rsidP="00B92286">
      <w:pPr>
        <w:ind w:left="360"/>
        <w:rPr>
          <w:i/>
          <w:iCs/>
          <w:lang w:val="en-GB" w:eastAsia="ja-JP"/>
        </w:rPr>
      </w:pPr>
      <w:r w:rsidRPr="00B92286">
        <w:rPr>
          <w:b/>
          <w:bCs/>
          <w:i/>
          <w:iCs/>
          <w:lang w:val="en-GB" w:eastAsia="ja-JP"/>
        </w:rPr>
        <w:t>Library Knowledge Specialists (Liaison Librarians)</w:t>
      </w:r>
      <w:r w:rsidR="00787B64" w:rsidRPr="00B92286">
        <w:rPr>
          <w:b/>
          <w:bCs/>
          <w:i/>
          <w:iCs/>
          <w:lang w:val="en-GB" w:eastAsia="ja-JP"/>
        </w:rPr>
        <w:br/>
      </w:r>
      <w:r w:rsidR="005E0F41" w:rsidRPr="00B92286">
        <w:rPr>
          <w:iCs/>
          <w:lang w:val="en-GB" w:eastAsia="ja-JP"/>
        </w:rPr>
        <w:t>Team of librarians supporting student success by liaising with students and staff to curate and deliver quality information. This is done by:</w:t>
      </w:r>
    </w:p>
    <w:p w:rsidR="005E0F41" w:rsidRPr="004E0516" w:rsidRDefault="005E0F41" w:rsidP="00844B30">
      <w:pPr>
        <w:pStyle w:val="ListParagraph"/>
        <w:numPr>
          <w:ilvl w:val="1"/>
          <w:numId w:val="5"/>
        </w:numPr>
        <w:ind w:left="1080"/>
        <w:rPr>
          <w:lang w:val="en-GB" w:eastAsia="ja-JP"/>
        </w:rPr>
      </w:pPr>
      <w:r w:rsidRPr="004E0516">
        <w:rPr>
          <w:lang w:val="en-GB" w:eastAsia="ja-JP"/>
        </w:rPr>
        <w:t>information literacy teaching and support ensuring that students and staff know how to identify, locate, evaluate, use and assimilate appropriate information for their study or course development</w:t>
      </w:r>
    </w:p>
    <w:p w:rsidR="005E0F41" w:rsidRPr="004E0516" w:rsidRDefault="005E0F41" w:rsidP="00844B30">
      <w:pPr>
        <w:pStyle w:val="ListParagraph"/>
        <w:numPr>
          <w:ilvl w:val="1"/>
          <w:numId w:val="5"/>
        </w:numPr>
        <w:ind w:left="1080"/>
        <w:rPr>
          <w:lang w:val="en-GB" w:eastAsia="ja-JP"/>
        </w:rPr>
      </w:pPr>
      <w:r w:rsidRPr="004E0516">
        <w:rPr>
          <w:lang w:val="en-GB" w:eastAsia="ja-JP"/>
        </w:rPr>
        <w:t>one-on-one support for students and staff, including research support, PBRF and publishing advice, information discovery support, referencing and citation support, support to understand assignment questions, support to talk through an assignment/research topic, support to use various types of information sources and tools</w:t>
      </w:r>
    </w:p>
    <w:p w:rsidR="005E0F41" w:rsidRPr="004E0516" w:rsidRDefault="005E0F41" w:rsidP="00844B30">
      <w:pPr>
        <w:pStyle w:val="ListParagraph"/>
        <w:numPr>
          <w:ilvl w:val="1"/>
          <w:numId w:val="5"/>
        </w:numPr>
        <w:ind w:left="1080"/>
        <w:rPr>
          <w:lang w:val="en-GB" w:eastAsia="ja-JP"/>
        </w:rPr>
      </w:pPr>
      <w:r w:rsidRPr="004E0516">
        <w:rPr>
          <w:lang w:val="en-GB" w:eastAsia="ja-JP"/>
        </w:rPr>
        <w:t xml:space="preserve">workshops for students and staff on how to use resources and tools, ethical use of information, including referencing, creative commons and copyright information, </w:t>
      </w:r>
      <w:r>
        <w:rPr>
          <w:lang w:val="en-GB" w:eastAsia="ja-JP"/>
        </w:rPr>
        <w:t xml:space="preserve">and an introduction to </w:t>
      </w:r>
      <w:r w:rsidRPr="004E0516">
        <w:rPr>
          <w:lang w:val="en-GB" w:eastAsia="ja-JP"/>
        </w:rPr>
        <w:t>information management tools</w:t>
      </w:r>
    </w:p>
    <w:p w:rsidR="005E0F41" w:rsidRPr="004E0516" w:rsidRDefault="005E0F41" w:rsidP="00844B30">
      <w:pPr>
        <w:pStyle w:val="ListParagraph"/>
        <w:numPr>
          <w:ilvl w:val="1"/>
          <w:numId w:val="5"/>
        </w:numPr>
        <w:ind w:left="1080"/>
        <w:rPr>
          <w:lang w:val="en-GB" w:eastAsia="ja-JP"/>
        </w:rPr>
      </w:pPr>
      <w:r w:rsidRPr="004E0516">
        <w:rPr>
          <w:lang w:val="en-GB" w:eastAsia="ja-JP"/>
        </w:rPr>
        <w:t>ensuring that the library has appropriate resources for student and staff study needs through selection and curation of resources</w:t>
      </w:r>
    </w:p>
    <w:p w:rsidR="00551AD5" w:rsidRPr="00551AD5" w:rsidRDefault="005E0F41" w:rsidP="00806AA2">
      <w:pPr>
        <w:pStyle w:val="ListParagraph"/>
        <w:numPr>
          <w:ilvl w:val="1"/>
          <w:numId w:val="5"/>
        </w:numPr>
        <w:ind w:left="1080"/>
      </w:pPr>
      <w:r w:rsidRPr="00551AD5">
        <w:rPr>
          <w:lang w:val="en-GB" w:eastAsia="ja-JP"/>
        </w:rPr>
        <w:t>working with other teams to facilitate ease of access to resources</w:t>
      </w:r>
    </w:p>
    <w:p w:rsidR="00551AD5" w:rsidRPr="00551AD5" w:rsidRDefault="005E0F41" w:rsidP="00551AD5">
      <w:pPr>
        <w:pStyle w:val="ListParagraph"/>
        <w:numPr>
          <w:ilvl w:val="1"/>
          <w:numId w:val="5"/>
        </w:numPr>
        <w:ind w:left="1080"/>
      </w:pPr>
      <w:r w:rsidRPr="00551AD5">
        <w:rPr>
          <w:lang w:val="en-GB" w:eastAsia="ja-JP"/>
        </w:rPr>
        <w:t>creating resources that support distance and online learning and different learning styles</w:t>
      </w:r>
    </w:p>
    <w:p w:rsidR="005E0F41" w:rsidRPr="004E0516" w:rsidRDefault="005E0F41" w:rsidP="00551AD5">
      <w:pPr>
        <w:pStyle w:val="ListParagraph"/>
        <w:numPr>
          <w:ilvl w:val="1"/>
          <w:numId w:val="5"/>
        </w:numPr>
        <w:ind w:left="1080"/>
      </w:pPr>
      <w:r w:rsidRPr="00551AD5">
        <w:rPr>
          <w:lang w:val="en-GB" w:eastAsia="ja-JP"/>
        </w:rPr>
        <w:t>actively collecting resources to support Maori, Pacific and under-25 students, with members of the team experienced in this area leading collaboration with other Student Support services in this area</w:t>
      </w:r>
    </w:p>
    <w:p w:rsidR="00480899" w:rsidRPr="005E0F41" w:rsidRDefault="005E0F41" w:rsidP="00844B30">
      <w:pPr>
        <w:pStyle w:val="ListParagraph"/>
        <w:numPr>
          <w:ilvl w:val="1"/>
          <w:numId w:val="5"/>
        </w:numPr>
        <w:ind w:left="1080"/>
        <w:rPr>
          <w:lang w:val="en-GB" w:eastAsia="ja-JP"/>
        </w:rPr>
      </w:pPr>
      <w:r w:rsidRPr="005E0F41">
        <w:rPr>
          <w:lang w:val="en-GB" w:eastAsia="ja-JP"/>
        </w:rPr>
        <w:t xml:space="preserve">liaising with teaching staff during course development </w:t>
      </w:r>
      <w:r>
        <w:rPr>
          <w:lang w:val="en-GB" w:eastAsia="ja-JP"/>
        </w:rPr>
        <w:t>regarding</w:t>
      </w:r>
      <w:r w:rsidRPr="005E0F41">
        <w:rPr>
          <w:lang w:val="en-GB" w:eastAsia="ja-JP"/>
        </w:rPr>
        <w:t xml:space="preserve"> information literacy content and resources required for courses</w:t>
      </w:r>
      <w:r w:rsidR="008549CE" w:rsidRPr="005E0F41">
        <w:rPr>
          <w:lang w:val="en-GB" w:eastAsia="ja-JP"/>
        </w:rPr>
        <w:br/>
      </w:r>
    </w:p>
    <w:p w:rsidR="00480899" w:rsidRDefault="00480899" w:rsidP="00480899">
      <w:pPr>
        <w:rPr>
          <w:rFonts w:eastAsia="Calibri" w:cs="Calibri"/>
          <w:lang w:val="en-GB"/>
        </w:rPr>
      </w:pPr>
      <w:r w:rsidRPr="419146D1">
        <w:rPr>
          <w:rFonts w:eastAsia="Calibri" w:cs="Calibri"/>
          <w:b/>
          <w:bCs/>
          <w:lang w:val="en-GB"/>
        </w:rPr>
        <w:t>Resources Team</w:t>
      </w:r>
    </w:p>
    <w:p w:rsidR="00480899" w:rsidRDefault="00480899" w:rsidP="00480899">
      <w:pPr>
        <w:pStyle w:val="ListParagraph"/>
        <w:numPr>
          <w:ilvl w:val="0"/>
          <w:numId w:val="4"/>
        </w:numPr>
        <w:rPr>
          <w:rFonts w:asciiTheme="minorHAnsi" w:eastAsiaTheme="minorEastAsia" w:hAnsiTheme="minorHAnsi" w:cstheme="minorBidi"/>
          <w:lang w:val="en-GB"/>
        </w:rPr>
      </w:pPr>
      <w:r w:rsidRPr="419146D1">
        <w:rPr>
          <w:rFonts w:eastAsia="Calibri" w:cs="Calibri"/>
          <w:lang w:val="en-GB"/>
        </w:rPr>
        <w:t xml:space="preserve">Provide print and electronic library resources to support learning teaching and research, including </w:t>
      </w:r>
      <w:r w:rsidR="00A14635">
        <w:rPr>
          <w:rFonts w:eastAsia="Calibri" w:cs="Calibri"/>
          <w:lang w:val="en-GB"/>
        </w:rPr>
        <w:t xml:space="preserve">budget planning and management, </w:t>
      </w:r>
      <w:r w:rsidRPr="419146D1">
        <w:rPr>
          <w:rFonts w:eastAsia="Calibri" w:cs="Calibri"/>
          <w:lang w:val="en-GB"/>
        </w:rPr>
        <w:t xml:space="preserve">purchasing, cataloguing, activating </w:t>
      </w:r>
      <w:r w:rsidR="00A14635">
        <w:rPr>
          <w:rFonts w:eastAsia="Calibri" w:cs="Calibri"/>
          <w:lang w:val="en-GB"/>
        </w:rPr>
        <w:t xml:space="preserve">and </w:t>
      </w:r>
      <w:r w:rsidRPr="419146D1">
        <w:rPr>
          <w:rFonts w:eastAsia="Calibri" w:cs="Calibri"/>
          <w:lang w:val="en-GB"/>
        </w:rPr>
        <w:t xml:space="preserve">processing resources, negotiating </w:t>
      </w:r>
      <w:r w:rsidR="00A14635">
        <w:rPr>
          <w:rFonts w:eastAsia="Calibri" w:cs="Calibri"/>
          <w:lang w:val="en-GB"/>
        </w:rPr>
        <w:t>and</w:t>
      </w:r>
      <w:r w:rsidRPr="419146D1">
        <w:rPr>
          <w:rFonts w:eastAsia="Calibri" w:cs="Calibri"/>
          <w:lang w:val="en-GB"/>
        </w:rPr>
        <w:t xml:space="preserve"> renewing license agreements, and providing online guidance to staff about copyright and license compliance </w:t>
      </w:r>
    </w:p>
    <w:p w:rsidR="00480899" w:rsidRPr="00844B30" w:rsidRDefault="00480899" w:rsidP="00844B30">
      <w:pPr>
        <w:pStyle w:val="ListParagraph"/>
        <w:numPr>
          <w:ilvl w:val="0"/>
          <w:numId w:val="4"/>
        </w:numPr>
        <w:rPr>
          <w:rFonts w:asciiTheme="minorHAnsi" w:eastAsiaTheme="minorEastAsia" w:hAnsiTheme="minorHAnsi" w:cstheme="minorBidi"/>
        </w:rPr>
      </w:pPr>
      <w:r w:rsidRPr="419146D1">
        <w:rPr>
          <w:rFonts w:eastAsia="Calibri" w:cs="Calibri"/>
          <w:lang w:val="en-GB"/>
        </w:rPr>
        <w:t xml:space="preserve">Provide online services </w:t>
      </w:r>
      <w:r w:rsidR="00393239">
        <w:rPr>
          <w:rFonts w:eastAsia="Calibri" w:cs="Calibri"/>
          <w:lang w:val="en-GB"/>
        </w:rPr>
        <w:t xml:space="preserve">and systems administration </w:t>
      </w:r>
      <w:r w:rsidRPr="419146D1">
        <w:rPr>
          <w:rFonts w:eastAsia="Calibri" w:cs="Calibri"/>
          <w:lang w:val="en-GB"/>
        </w:rPr>
        <w:t xml:space="preserve">including: </w:t>
      </w:r>
      <w:hyperlink r:id="rId9">
        <w:r w:rsidRPr="419146D1">
          <w:rPr>
            <w:rStyle w:val="Hyperlink"/>
            <w:rFonts w:eastAsia="Calibri" w:cs="Calibri"/>
            <w:lang w:val="en-GB"/>
          </w:rPr>
          <w:t>Library website</w:t>
        </w:r>
      </w:hyperlink>
      <w:r w:rsidRPr="419146D1">
        <w:rPr>
          <w:rFonts w:eastAsia="Calibri" w:cs="Calibri"/>
          <w:lang w:val="en-GB"/>
        </w:rPr>
        <w:t xml:space="preserve">, </w:t>
      </w:r>
      <w:proofErr w:type="spellStart"/>
      <w:r w:rsidRPr="419146D1">
        <w:rPr>
          <w:rFonts w:eastAsia="Calibri" w:cs="Calibri"/>
          <w:lang w:val="en-GB"/>
        </w:rPr>
        <w:t>LibrarySearch</w:t>
      </w:r>
      <w:proofErr w:type="spellEnd"/>
      <w:r w:rsidRPr="419146D1">
        <w:rPr>
          <w:rFonts w:eastAsia="Calibri" w:cs="Calibri"/>
          <w:lang w:val="en-GB"/>
        </w:rPr>
        <w:t xml:space="preserve"> (including catalogue), </w:t>
      </w:r>
      <w:r w:rsidR="00393239">
        <w:rPr>
          <w:rFonts w:eastAsia="Calibri" w:cs="Calibri"/>
          <w:lang w:val="en-GB"/>
        </w:rPr>
        <w:t xml:space="preserve">Library Management System, </w:t>
      </w:r>
      <w:r w:rsidRPr="419146D1">
        <w:rPr>
          <w:rFonts w:eastAsia="Calibri" w:cs="Calibri"/>
          <w:lang w:val="en-GB"/>
        </w:rPr>
        <w:t xml:space="preserve">Databases and </w:t>
      </w:r>
      <w:proofErr w:type="spellStart"/>
      <w:r w:rsidRPr="419146D1">
        <w:rPr>
          <w:rFonts w:eastAsia="Calibri" w:cs="Calibri"/>
          <w:lang w:val="en-GB"/>
        </w:rPr>
        <w:t>eJournals</w:t>
      </w:r>
      <w:proofErr w:type="spellEnd"/>
      <w:r w:rsidRPr="419146D1">
        <w:rPr>
          <w:rFonts w:eastAsia="Calibri" w:cs="Calibri"/>
          <w:lang w:val="en-GB"/>
        </w:rPr>
        <w:t xml:space="preserve">  A-Z, Research B</w:t>
      </w:r>
      <w:r w:rsidR="00A14635">
        <w:rPr>
          <w:rFonts w:eastAsia="Calibri" w:cs="Calibri"/>
          <w:lang w:val="en-GB"/>
        </w:rPr>
        <w:t>ank, Study room bookings system</w:t>
      </w:r>
      <w:r w:rsidR="00B653BC">
        <w:rPr>
          <w:rFonts w:eastAsia="Calibri" w:cs="Calibri"/>
          <w:lang w:val="en-GB"/>
        </w:rPr>
        <w:t xml:space="preserve">, </w:t>
      </w:r>
      <w:r w:rsidRPr="00844B30">
        <w:rPr>
          <w:rFonts w:eastAsia="Calibri" w:cs="Calibri"/>
          <w:lang w:val="en-GB"/>
        </w:rPr>
        <w:t>Appointment bookings system</w:t>
      </w:r>
      <w:r w:rsidR="00B653BC">
        <w:rPr>
          <w:rFonts w:eastAsia="Calibri" w:cs="Calibri"/>
          <w:lang w:val="en-GB"/>
        </w:rPr>
        <w:t xml:space="preserve"> and Intranet</w:t>
      </w:r>
      <w:r w:rsidR="00393239">
        <w:rPr>
          <w:rFonts w:eastAsia="Calibri" w:cs="Calibri"/>
          <w:lang w:val="en-GB"/>
        </w:rPr>
        <w:t xml:space="preserve"> editing</w:t>
      </w:r>
      <w:r w:rsidR="00B653BC">
        <w:rPr>
          <w:rFonts w:eastAsia="Calibri" w:cs="Calibri"/>
          <w:lang w:val="en-GB"/>
        </w:rPr>
        <w:t>.</w:t>
      </w:r>
    </w:p>
    <w:p w:rsidR="00480899" w:rsidRDefault="0040603D" w:rsidP="00480899">
      <w:pPr>
        <w:pStyle w:val="ListParagraph"/>
        <w:numPr>
          <w:ilvl w:val="0"/>
          <w:numId w:val="3"/>
        </w:numPr>
        <w:rPr>
          <w:rFonts w:asciiTheme="minorHAnsi" w:eastAsiaTheme="minorEastAsia" w:hAnsiTheme="minorHAnsi" w:cstheme="minorBidi"/>
        </w:rPr>
      </w:pPr>
      <w:r>
        <w:rPr>
          <w:rFonts w:eastAsia="Calibri" w:cs="Calibri"/>
          <w:lang w:val="en-GB"/>
        </w:rPr>
        <w:t>Support d</w:t>
      </w:r>
      <w:r w:rsidR="00480899" w:rsidRPr="419146D1">
        <w:rPr>
          <w:rFonts w:eastAsia="Calibri" w:cs="Calibri"/>
          <w:lang w:val="en-GB"/>
        </w:rPr>
        <w:t>ata analysis and insights across Student Success</w:t>
      </w:r>
    </w:p>
    <w:p w:rsidR="00BD3BC6" w:rsidRDefault="00480899" w:rsidP="00480899">
      <w:pPr>
        <w:rPr>
          <w:b/>
          <w:bCs/>
          <w:lang w:val="en-GB" w:eastAsia="ja-JP"/>
        </w:rPr>
      </w:pPr>
      <w:r>
        <w:br/>
      </w:r>
    </w:p>
    <w:p w:rsidR="00BD3BC6" w:rsidRDefault="00BD3BC6" w:rsidP="00480899">
      <w:pPr>
        <w:rPr>
          <w:b/>
          <w:bCs/>
          <w:lang w:val="en-GB" w:eastAsia="ja-JP"/>
        </w:rPr>
      </w:pPr>
    </w:p>
    <w:p w:rsidR="00BD3BC6" w:rsidRDefault="00BD3BC6" w:rsidP="00480899">
      <w:pPr>
        <w:rPr>
          <w:b/>
          <w:bCs/>
          <w:lang w:val="en-GB" w:eastAsia="ja-JP"/>
        </w:rPr>
      </w:pPr>
    </w:p>
    <w:p w:rsidR="000C6FE0" w:rsidRDefault="000C6FE0" w:rsidP="00480899">
      <w:pPr>
        <w:rPr>
          <w:b/>
          <w:bCs/>
          <w:lang w:val="en-GB" w:eastAsia="ja-JP"/>
        </w:rPr>
      </w:pPr>
      <w:r>
        <w:rPr>
          <w:b/>
          <w:bCs/>
          <w:lang w:val="en-GB" w:eastAsia="ja-JP"/>
        </w:rPr>
        <w:lastRenderedPageBreak/>
        <w:t>Student Complaints</w:t>
      </w:r>
    </w:p>
    <w:p w:rsidR="000C6FE0" w:rsidRPr="000C6FE0" w:rsidRDefault="000C6FE0" w:rsidP="000C6FE0">
      <w:pPr>
        <w:pStyle w:val="ListParagraph"/>
        <w:numPr>
          <w:ilvl w:val="0"/>
          <w:numId w:val="3"/>
        </w:numPr>
        <w:rPr>
          <w:rFonts w:asciiTheme="minorHAnsi" w:eastAsiaTheme="minorEastAsia" w:hAnsiTheme="minorHAnsi" w:cstheme="minorBidi"/>
          <w:lang w:val="en-GB"/>
        </w:rPr>
      </w:pPr>
      <w:r>
        <w:rPr>
          <w:rFonts w:eastAsia="Calibri" w:cs="Calibri"/>
          <w:lang w:val="en-GB"/>
        </w:rPr>
        <w:t>Administer and improve Unitec’s formal complaints process for students, including communication and guidance for students and staff</w:t>
      </w:r>
    </w:p>
    <w:p w:rsidR="000C6FE0" w:rsidRPr="000C6FE0" w:rsidRDefault="000C6FE0" w:rsidP="003718CC">
      <w:pPr>
        <w:pStyle w:val="ListParagraph"/>
        <w:numPr>
          <w:ilvl w:val="0"/>
          <w:numId w:val="3"/>
        </w:numPr>
        <w:rPr>
          <w:b/>
          <w:bCs/>
          <w:lang w:val="en-GB" w:eastAsia="ja-JP"/>
        </w:rPr>
      </w:pPr>
      <w:r w:rsidRPr="000C6FE0">
        <w:rPr>
          <w:rFonts w:eastAsia="Calibri" w:cs="Calibri"/>
          <w:lang w:val="en-GB"/>
        </w:rPr>
        <w:t xml:space="preserve">Provide mechanisms such as the ‘corrective action register’ to support continuous improvement based on </w:t>
      </w:r>
      <w:r w:rsidR="00AD7DB3">
        <w:rPr>
          <w:rFonts w:eastAsia="Calibri" w:cs="Calibri"/>
          <w:lang w:val="en-GB"/>
        </w:rPr>
        <w:t xml:space="preserve">learnings from </w:t>
      </w:r>
      <w:r w:rsidRPr="000C6FE0">
        <w:rPr>
          <w:rFonts w:eastAsia="Calibri" w:cs="Calibri"/>
          <w:lang w:val="en-GB"/>
        </w:rPr>
        <w:t>feedback</w:t>
      </w:r>
      <w:r w:rsidR="003C1B1C">
        <w:rPr>
          <w:rFonts w:eastAsia="Calibri" w:cs="Calibri"/>
          <w:lang w:val="en-GB"/>
        </w:rPr>
        <w:t xml:space="preserve"> and complaints</w:t>
      </w:r>
      <w:r w:rsidRPr="000C6FE0">
        <w:rPr>
          <w:rFonts w:eastAsia="Calibri" w:cs="Calibri"/>
          <w:lang w:val="en-GB"/>
        </w:rPr>
        <w:t xml:space="preserve"> from students</w:t>
      </w:r>
    </w:p>
    <w:p w:rsidR="000C6FE0" w:rsidRDefault="000C6FE0" w:rsidP="00480899">
      <w:pPr>
        <w:rPr>
          <w:b/>
          <w:bCs/>
          <w:lang w:val="en-GB" w:eastAsia="ja-JP"/>
        </w:rPr>
      </w:pPr>
    </w:p>
    <w:p w:rsidR="00480899" w:rsidRDefault="00480899" w:rsidP="00480899">
      <w:pPr>
        <w:rPr>
          <w:b/>
          <w:bCs/>
          <w:lang w:val="en-GB" w:eastAsia="ja-JP"/>
        </w:rPr>
      </w:pPr>
      <w:r w:rsidRPr="419146D1">
        <w:rPr>
          <w:b/>
          <w:bCs/>
          <w:lang w:val="en-GB" w:eastAsia="ja-JP"/>
        </w:rPr>
        <w:t>Student Events and Communications</w:t>
      </w:r>
    </w:p>
    <w:p w:rsidR="00480899" w:rsidRDefault="00480899" w:rsidP="00480899">
      <w:pPr>
        <w:pStyle w:val="ListParagraph"/>
        <w:numPr>
          <w:ilvl w:val="0"/>
          <w:numId w:val="2"/>
        </w:numPr>
        <w:rPr>
          <w:rFonts w:asciiTheme="minorHAnsi" w:eastAsiaTheme="minorEastAsia" w:hAnsiTheme="minorHAnsi" w:cstheme="minorBidi"/>
          <w:lang w:val="en-GB" w:eastAsia="ja-JP"/>
        </w:rPr>
      </w:pPr>
      <w:r w:rsidRPr="419146D1">
        <w:rPr>
          <w:lang w:val="en-GB" w:eastAsia="ja-JP"/>
        </w:rPr>
        <w:t xml:space="preserve">Provide orientation and welcome for new students, </w:t>
      </w:r>
    </w:p>
    <w:p w:rsidR="00480899" w:rsidRDefault="00480899" w:rsidP="00480899">
      <w:pPr>
        <w:pStyle w:val="ListParagraph"/>
        <w:numPr>
          <w:ilvl w:val="0"/>
          <w:numId w:val="2"/>
        </w:numPr>
        <w:rPr>
          <w:rFonts w:asciiTheme="minorHAnsi" w:eastAsiaTheme="minorEastAsia" w:hAnsiTheme="minorHAnsi" w:cstheme="minorBidi"/>
          <w:lang w:val="en-GB" w:eastAsia="ja-JP"/>
        </w:rPr>
      </w:pPr>
      <w:r w:rsidRPr="419146D1">
        <w:rPr>
          <w:lang w:val="en-GB" w:eastAsia="ja-JP"/>
        </w:rPr>
        <w:t>Clubs and sports, and social events</w:t>
      </w:r>
    </w:p>
    <w:p w:rsidR="00480899" w:rsidRDefault="00480899" w:rsidP="00480899">
      <w:pPr>
        <w:pStyle w:val="ListParagraph"/>
        <w:numPr>
          <w:ilvl w:val="0"/>
          <w:numId w:val="2"/>
        </w:numPr>
        <w:rPr>
          <w:rFonts w:asciiTheme="minorHAnsi" w:eastAsiaTheme="minorEastAsia" w:hAnsiTheme="minorHAnsi" w:cstheme="minorBidi"/>
          <w:lang w:val="en-GB" w:eastAsia="ja-JP"/>
        </w:rPr>
      </w:pPr>
      <w:r w:rsidRPr="419146D1">
        <w:rPr>
          <w:lang w:val="en-GB" w:eastAsia="ja-JP"/>
        </w:rPr>
        <w:t xml:space="preserve">Experience NZ,  </w:t>
      </w:r>
    </w:p>
    <w:p w:rsidR="00480899" w:rsidRDefault="00480899" w:rsidP="00480899">
      <w:pPr>
        <w:pStyle w:val="ListParagraph"/>
        <w:numPr>
          <w:ilvl w:val="0"/>
          <w:numId w:val="2"/>
        </w:numPr>
        <w:rPr>
          <w:rFonts w:asciiTheme="minorHAnsi" w:eastAsiaTheme="minorEastAsia" w:hAnsiTheme="minorHAnsi" w:cstheme="minorBidi"/>
          <w:lang w:val="en-GB" w:eastAsia="ja-JP"/>
        </w:rPr>
      </w:pPr>
      <w:r w:rsidRPr="419146D1">
        <w:rPr>
          <w:lang w:val="en-GB" w:eastAsia="ja-JP"/>
        </w:rPr>
        <w:t>Manage shared student events and communications calendars across Unitec</w:t>
      </w:r>
    </w:p>
    <w:p w:rsidR="00480899" w:rsidRDefault="00551AD5" w:rsidP="00480899">
      <w:pPr>
        <w:rPr>
          <w:b/>
          <w:bCs/>
          <w:lang w:val="en-GB" w:eastAsia="ja-JP"/>
        </w:rPr>
      </w:pPr>
      <w:r>
        <w:rPr>
          <w:b/>
          <w:bCs/>
          <w:lang w:val="en-GB" w:eastAsia="ja-JP"/>
        </w:rPr>
        <w:br/>
      </w:r>
      <w:r w:rsidR="00A3514E">
        <w:rPr>
          <w:b/>
          <w:bCs/>
          <w:lang w:val="en-GB" w:eastAsia="ja-JP"/>
        </w:rPr>
        <w:br/>
      </w:r>
      <w:bookmarkStart w:id="0" w:name="_GoBack"/>
      <w:bookmarkEnd w:id="0"/>
      <w:r w:rsidR="00480899" w:rsidRPr="419146D1">
        <w:rPr>
          <w:b/>
          <w:bCs/>
          <w:lang w:val="en-GB" w:eastAsia="ja-JP"/>
        </w:rPr>
        <w:t>Student Wellbeing</w:t>
      </w:r>
      <w:r w:rsidR="00B92286">
        <w:rPr>
          <w:b/>
          <w:bCs/>
          <w:lang w:val="en-GB" w:eastAsia="ja-JP"/>
        </w:rPr>
        <w:br/>
      </w:r>
    </w:p>
    <w:p w:rsidR="00480899" w:rsidRPr="00B92286" w:rsidRDefault="00480899" w:rsidP="00B92286">
      <w:pPr>
        <w:rPr>
          <w:b/>
          <w:i/>
          <w:lang w:val="en-GB" w:eastAsia="ja-JP"/>
        </w:rPr>
      </w:pPr>
      <w:r w:rsidRPr="00B92286">
        <w:rPr>
          <w:b/>
          <w:i/>
          <w:lang w:val="en-GB" w:eastAsia="ja-JP"/>
        </w:rPr>
        <w:t xml:space="preserve">Te Puna </w:t>
      </w:r>
      <w:proofErr w:type="spellStart"/>
      <w:r w:rsidRPr="00B92286">
        <w:rPr>
          <w:b/>
          <w:i/>
          <w:lang w:val="en-GB" w:eastAsia="ja-JP"/>
        </w:rPr>
        <w:t>Waiora</w:t>
      </w:r>
      <w:proofErr w:type="spellEnd"/>
      <w:r w:rsidRPr="00B92286">
        <w:rPr>
          <w:b/>
          <w:i/>
          <w:lang w:val="en-GB" w:eastAsia="ja-JP"/>
        </w:rPr>
        <w:t>:</w:t>
      </w:r>
    </w:p>
    <w:p w:rsidR="00480899" w:rsidRPr="00B92286" w:rsidRDefault="00480899" w:rsidP="00B92286">
      <w:pPr>
        <w:pStyle w:val="ListParagraph"/>
        <w:numPr>
          <w:ilvl w:val="0"/>
          <w:numId w:val="5"/>
        </w:numPr>
        <w:rPr>
          <w:rFonts w:asciiTheme="minorHAnsi" w:eastAsiaTheme="minorEastAsia" w:hAnsiTheme="minorHAnsi" w:cstheme="minorBidi"/>
          <w:lang w:val="en-GB" w:eastAsia="ja-JP"/>
        </w:rPr>
      </w:pPr>
      <w:r w:rsidRPr="00B92286">
        <w:rPr>
          <w:lang w:val="en-GB" w:eastAsia="ja-JP"/>
        </w:rPr>
        <w:t xml:space="preserve">Health - </w:t>
      </w:r>
      <w:r w:rsidR="00A13362" w:rsidRPr="00B92286">
        <w:rPr>
          <w:lang w:val="en-GB"/>
        </w:rPr>
        <w:t xml:space="preserve">Affordable and comprehensive medical services tailored for Unitec students.  A fully accredited medical centre with doctors and nurses available Monday to Friday </w:t>
      </w:r>
      <w:r w:rsidR="00D96DC5" w:rsidRPr="00B92286">
        <w:rPr>
          <w:lang w:val="en-GB"/>
        </w:rPr>
        <w:t>B180 Level 0</w:t>
      </w:r>
    </w:p>
    <w:p w:rsidR="00D96DC5" w:rsidRPr="00B92286" w:rsidRDefault="00480899" w:rsidP="00B92286">
      <w:pPr>
        <w:pStyle w:val="ListParagraph"/>
        <w:numPr>
          <w:ilvl w:val="0"/>
          <w:numId w:val="5"/>
        </w:numPr>
        <w:rPr>
          <w:lang w:val="en-GB" w:eastAsia="ja-JP"/>
        </w:rPr>
      </w:pPr>
      <w:r w:rsidRPr="00B92286">
        <w:rPr>
          <w:lang w:val="en-GB" w:eastAsia="ja-JP"/>
        </w:rPr>
        <w:t>Counselling</w:t>
      </w:r>
      <w:r w:rsidR="00D96DC5" w:rsidRPr="00B92286">
        <w:rPr>
          <w:lang w:val="en-GB" w:eastAsia="ja-JP"/>
        </w:rPr>
        <w:t xml:space="preserve"> &amp; Mental Health Support – Professional, confidential support and advice for students</w:t>
      </w:r>
      <w:r w:rsidR="00B92286">
        <w:rPr>
          <w:lang w:val="en-GB" w:eastAsia="ja-JP"/>
        </w:rPr>
        <w:br/>
      </w:r>
    </w:p>
    <w:p w:rsidR="00480899" w:rsidRPr="00B92286" w:rsidRDefault="00480899" w:rsidP="00B92286">
      <w:pPr>
        <w:rPr>
          <w:lang w:val="en-GB" w:eastAsia="ja-JP"/>
        </w:rPr>
      </w:pPr>
      <w:r w:rsidRPr="00B92286">
        <w:rPr>
          <w:b/>
          <w:i/>
          <w:lang w:val="en-GB" w:eastAsia="ja-JP"/>
        </w:rPr>
        <w:t>Multi-faith Chaplaincy services</w:t>
      </w:r>
      <w:r w:rsidRPr="00B92286">
        <w:rPr>
          <w:lang w:val="en-GB" w:eastAsia="ja-JP"/>
        </w:rPr>
        <w:t xml:space="preserve"> and Justice of the Peace services</w:t>
      </w:r>
      <w:r w:rsidR="00B92286">
        <w:rPr>
          <w:lang w:val="en-GB" w:eastAsia="ja-JP"/>
        </w:rPr>
        <w:br/>
      </w:r>
    </w:p>
    <w:p w:rsidR="000F5E00" w:rsidRPr="00B92286" w:rsidRDefault="00480899" w:rsidP="00B92286">
      <w:pPr>
        <w:rPr>
          <w:rFonts w:asciiTheme="minorHAnsi" w:eastAsiaTheme="minorEastAsia" w:hAnsiTheme="minorHAnsi" w:cstheme="minorBidi"/>
          <w:lang w:val="en-GB" w:eastAsia="ja-JP"/>
        </w:rPr>
      </w:pPr>
      <w:r w:rsidRPr="00B92286">
        <w:rPr>
          <w:b/>
          <w:i/>
          <w:lang w:val="en-GB" w:eastAsia="ja-JP"/>
        </w:rPr>
        <w:t>Student Advocates</w:t>
      </w:r>
      <w:r w:rsidRPr="00B92286">
        <w:rPr>
          <w:lang w:val="en-GB" w:eastAsia="ja-JP"/>
        </w:rPr>
        <w:t xml:space="preserve"> </w:t>
      </w:r>
      <w:r w:rsidR="002F4685">
        <w:rPr>
          <w:lang w:val="en-GB" w:eastAsia="ja-JP"/>
        </w:rPr>
        <w:br/>
      </w:r>
      <w:r w:rsidR="008652CB" w:rsidRPr="00B92286">
        <w:rPr>
          <w:lang w:val="en-GB" w:eastAsia="ja-JP"/>
        </w:rPr>
        <w:t xml:space="preserve">Can help students with: academic or personal issues including appeals and student disciplinary issues. Support students with disputes and complaints at Unitec, and also in relation to tenancy, employment and other legal issues. </w:t>
      </w:r>
      <w:r w:rsidR="002F4685">
        <w:rPr>
          <w:lang w:val="en-GB" w:eastAsia="ja-JP"/>
        </w:rPr>
        <w:t>S</w:t>
      </w:r>
      <w:r w:rsidRPr="00B92286">
        <w:rPr>
          <w:lang w:val="en-GB" w:eastAsia="ja-JP"/>
        </w:rPr>
        <w:t xml:space="preserve">ee more info: </w:t>
      </w:r>
      <w:hyperlink r:id="rId10" w:history="1">
        <w:r w:rsidR="000F5E00" w:rsidRPr="00B92286">
          <w:rPr>
            <w:rStyle w:val="Hyperlink"/>
            <w:lang w:val="en-GB"/>
          </w:rPr>
          <w:t>https://advocates.unitec.ac.nz</w:t>
        </w:r>
      </w:hyperlink>
      <w:r w:rsidR="00B92286">
        <w:rPr>
          <w:rStyle w:val="Hyperlink"/>
          <w:lang w:val="en-GB"/>
        </w:rPr>
        <w:br/>
      </w:r>
    </w:p>
    <w:p w:rsidR="00480899" w:rsidRPr="00B92286" w:rsidRDefault="00480899" w:rsidP="00B92286">
      <w:pPr>
        <w:rPr>
          <w:lang w:val="en-GB" w:eastAsia="ja-JP"/>
        </w:rPr>
      </w:pPr>
      <w:r w:rsidRPr="00B92286">
        <w:rPr>
          <w:b/>
          <w:i/>
          <w:lang w:val="en-GB" w:eastAsia="ja-JP"/>
        </w:rPr>
        <w:t>Student Support and Scholarships</w:t>
      </w:r>
      <w:r w:rsidRPr="00B92286">
        <w:rPr>
          <w:lang w:val="en-GB" w:eastAsia="ja-JP"/>
        </w:rPr>
        <w:t>:</w:t>
      </w:r>
    </w:p>
    <w:p w:rsidR="00480899" w:rsidRDefault="00480899" w:rsidP="00B92286">
      <w:pPr>
        <w:pStyle w:val="ListParagraph"/>
        <w:numPr>
          <w:ilvl w:val="0"/>
          <w:numId w:val="6"/>
        </w:numPr>
        <w:rPr>
          <w:rFonts w:asciiTheme="minorHAnsi" w:eastAsiaTheme="minorEastAsia" w:hAnsiTheme="minorHAnsi" w:cstheme="minorBidi"/>
          <w:lang w:val="en-GB" w:eastAsia="ja-JP"/>
        </w:rPr>
      </w:pPr>
      <w:r w:rsidRPr="419146D1">
        <w:rPr>
          <w:lang w:val="en-GB"/>
        </w:rPr>
        <w:t>The Student Support Advisors are useful first point of contact for students requiring non-academic support. They can refer students to the right people and services, help students access support for financial hardship, and support students through anything that impacts on their study experience.</w:t>
      </w:r>
    </w:p>
    <w:p w:rsidR="00480899" w:rsidRDefault="00480899" w:rsidP="00B92286">
      <w:pPr>
        <w:pStyle w:val="ListParagraph"/>
        <w:numPr>
          <w:ilvl w:val="0"/>
          <w:numId w:val="6"/>
        </w:numPr>
        <w:rPr>
          <w:lang w:val="en-GB" w:eastAsia="ja-JP"/>
        </w:rPr>
      </w:pPr>
      <w:r w:rsidRPr="419146D1">
        <w:rPr>
          <w:lang w:val="en-GB" w:eastAsia="ja-JP"/>
        </w:rPr>
        <w:t>Budget advice</w:t>
      </w:r>
    </w:p>
    <w:p w:rsidR="00480899" w:rsidRDefault="00480899" w:rsidP="00B92286">
      <w:pPr>
        <w:pStyle w:val="ListParagraph"/>
        <w:numPr>
          <w:ilvl w:val="0"/>
          <w:numId w:val="6"/>
        </w:numPr>
        <w:rPr>
          <w:rFonts w:asciiTheme="minorHAnsi" w:eastAsiaTheme="minorEastAsia" w:hAnsiTheme="minorHAnsi" w:cstheme="minorBidi"/>
          <w:lang w:val="en-GB" w:eastAsia="ja-JP"/>
        </w:rPr>
      </w:pPr>
      <w:r w:rsidRPr="5091FE2C">
        <w:rPr>
          <w:lang w:val="en-GB"/>
        </w:rPr>
        <w:t>Information about Unitec funded and externally funded undergraduate scholarships.</w:t>
      </w:r>
    </w:p>
    <w:p w:rsidR="002A5179" w:rsidRDefault="00480899" w:rsidP="00B92286">
      <w:pPr>
        <w:pStyle w:val="ListParagraph"/>
        <w:numPr>
          <w:ilvl w:val="0"/>
          <w:numId w:val="6"/>
        </w:numPr>
      </w:pPr>
      <w:r w:rsidRPr="00A14635">
        <w:rPr>
          <w:lang w:val="en-GB"/>
        </w:rPr>
        <w:t>Information about mentoring opportunities</w:t>
      </w:r>
    </w:p>
    <w:sectPr w:rsidR="002A5179" w:rsidSect="000C6FE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C9D" w:rsidRDefault="002E0C9D">
      <w:r>
        <w:separator/>
      </w:r>
    </w:p>
  </w:endnote>
  <w:endnote w:type="continuationSeparator" w:id="0">
    <w:p w:rsidR="002E0C9D" w:rsidRDefault="002E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5133"/>
      <w:gridCol w:w="5133"/>
      <w:gridCol w:w="5133"/>
    </w:tblGrid>
    <w:tr w:rsidR="6D9FABCF" w:rsidTr="6D9FABCF">
      <w:tc>
        <w:tcPr>
          <w:tcW w:w="5133" w:type="dxa"/>
        </w:tcPr>
        <w:p w:rsidR="6D9FABCF" w:rsidRDefault="002E0C9D" w:rsidP="6D9FABCF">
          <w:pPr>
            <w:pStyle w:val="Header"/>
            <w:ind w:left="-115"/>
          </w:pPr>
        </w:p>
      </w:tc>
      <w:tc>
        <w:tcPr>
          <w:tcW w:w="5133" w:type="dxa"/>
        </w:tcPr>
        <w:p w:rsidR="6D9FABCF" w:rsidRDefault="002E0C9D" w:rsidP="6D9FABCF">
          <w:pPr>
            <w:pStyle w:val="Header"/>
            <w:jc w:val="center"/>
          </w:pPr>
        </w:p>
      </w:tc>
      <w:tc>
        <w:tcPr>
          <w:tcW w:w="5133" w:type="dxa"/>
        </w:tcPr>
        <w:p w:rsidR="6D9FABCF" w:rsidRDefault="002E0C9D" w:rsidP="6D9FABCF">
          <w:pPr>
            <w:pStyle w:val="Header"/>
            <w:ind w:right="-115"/>
            <w:jc w:val="right"/>
          </w:pPr>
        </w:p>
      </w:tc>
    </w:tr>
  </w:tbl>
  <w:p w:rsidR="6D9FABCF" w:rsidRDefault="002E0C9D" w:rsidP="6D9FA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C9D" w:rsidRDefault="002E0C9D">
      <w:r>
        <w:separator/>
      </w:r>
    </w:p>
  </w:footnote>
  <w:footnote w:type="continuationSeparator" w:id="0">
    <w:p w:rsidR="002E0C9D" w:rsidRDefault="002E0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5133"/>
      <w:gridCol w:w="5133"/>
      <w:gridCol w:w="5133"/>
    </w:tblGrid>
    <w:tr w:rsidR="6D9FABCF" w:rsidTr="6D9FABCF">
      <w:tc>
        <w:tcPr>
          <w:tcW w:w="5133" w:type="dxa"/>
        </w:tcPr>
        <w:p w:rsidR="6D9FABCF" w:rsidRDefault="002E0C9D" w:rsidP="6D9FABCF">
          <w:pPr>
            <w:pStyle w:val="Header"/>
            <w:ind w:left="-115"/>
          </w:pPr>
        </w:p>
      </w:tc>
      <w:tc>
        <w:tcPr>
          <w:tcW w:w="5133" w:type="dxa"/>
        </w:tcPr>
        <w:p w:rsidR="6D9FABCF" w:rsidRDefault="002E0C9D" w:rsidP="6D9FABCF">
          <w:pPr>
            <w:pStyle w:val="Header"/>
            <w:jc w:val="center"/>
          </w:pPr>
        </w:p>
      </w:tc>
      <w:tc>
        <w:tcPr>
          <w:tcW w:w="5133" w:type="dxa"/>
        </w:tcPr>
        <w:p w:rsidR="6D9FABCF" w:rsidRDefault="002E0C9D" w:rsidP="6D9FABCF">
          <w:pPr>
            <w:pStyle w:val="Header"/>
            <w:ind w:right="-115"/>
            <w:jc w:val="right"/>
          </w:pPr>
        </w:p>
      </w:tc>
    </w:tr>
  </w:tbl>
  <w:p w:rsidR="6D9FABCF" w:rsidRDefault="002E0C9D" w:rsidP="6D9FA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717B8"/>
    <w:multiLevelType w:val="hybridMultilevel"/>
    <w:tmpl w:val="6372ABD4"/>
    <w:lvl w:ilvl="0" w:tplc="FFFFFFFF">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09701BE"/>
    <w:multiLevelType w:val="hybridMultilevel"/>
    <w:tmpl w:val="06AC7196"/>
    <w:lvl w:ilvl="0" w:tplc="1C88F144">
      <w:start w:val="1"/>
      <w:numFmt w:val="bullet"/>
      <w:lvlText w:val=""/>
      <w:lvlJc w:val="left"/>
      <w:pPr>
        <w:ind w:left="720" w:hanging="360"/>
      </w:pPr>
      <w:rPr>
        <w:rFonts w:ascii="Symbol" w:hAnsi="Symbol" w:hint="default"/>
      </w:rPr>
    </w:lvl>
    <w:lvl w:ilvl="1" w:tplc="6B02B096">
      <w:start w:val="1"/>
      <w:numFmt w:val="bullet"/>
      <w:lvlText w:val="o"/>
      <w:lvlJc w:val="left"/>
      <w:pPr>
        <w:ind w:left="1440" w:hanging="360"/>
      </w:pPr>
      <w:rPr>
        <w:rFonts w:ascii="Courier New" w:hAnsi="Courier New" w:hint="default"/>
      </w:rPr>
    </w:lvl>
    <w:lvl w:ilvl="2" w:tplc="121ABC9A">
      <w:start w:val="1"/>
      <w:numFmt w:val="bullet"/>
      <w:lvlText w:val=""/>
      <w:lvlJc w:val="left"/>
      <w:pPr>
        <w:ind w:left="2160" w:hanging="360"/>
      </w:pPr>
      <w:rPr>
        <w:rFonts w:ascii="Wingdings" w:hAnsi="Wingdings" w:hint="default"/>
      </w:rPr>
    </w:lvl>
    <w:lvl w:ilvl="3" w:tplc="1B029B72">
      <w:start w:val="1"/>
      <w:numFmt w:val="bullet"/>
      <w:lvlText w:val=""/>
      <w:lvlJc w:val="left"/>
      <w:pPr>
        <w:ind w:left="2880" w:hanging="360"/>
      </w:pPr>
      <w:rPr>
        <w:rFonts w:ascii="Symbol" w:hAnsi="Symbol" w:hint="default"/>
      </w:rPr>
    </w:lvl>
    <w:lvl w:ilvl="4" w:tplc="C9E26568">
      <w:start w:val="1"/>
      <w:numFmt w:val="bullet"/>
      <w:lvlText w:val="o"/>
      <w:lvlJc w:val="left"/>
      <w:pPr>
        <w:ind w:left="3600" w:hanging="360"/>
      </w:pPr>
      <w:rPr>
        <w:rFonts w:ascii="Courier New" w:hAnsi="Courier New" w:hint="default"/>
      </w:rPr>
    </w:lvl>
    <w:lvl w:ilvl="5" w:tplc="E1AE6536">
      <w:start w:val="1"/>
      <w:numFmt w:val="bullet"/>
      <w:lvlText w:val=""/>
      <w:lvlJc w:val="left"/>
      <w:pPr>
        <w:ind w:left="4320" w:hanging="360"/>
      </w:pPr>
      <w:rPr>
        <w:rFonts w:ascii="Wingdings" w:hAnsi="Wingdings" w:hint="default"/>
      </w:rPr>
    </w:lvl>
    <w:lvl w:ilvl="6" w:tplc="29CAAB98">
      <w:start w:val="1"/>
      <w:numFmt w:val="bullet"/>
      <w:lvlText w:val=""/>
      <w:lvlJc w:val="left"/>
      <w:pPr>
        <w:ind w:left="5040" w:hanging="360"/>
      </w:pPr>
      <w:rPr>
        <w:rFonts w:ascii="Symbol" w:hAnsi="Symbol" w:hint="default"/>
      </w:rPr>
    </w:lvl>
    <w:lvl w:ilvl="7" w:tplc="69E04E3A">
      <w:start w:val="1"/>
      <w:numFmt w:val="bullet"/>
      <w:lvlText w:val="o"/>
      <w:lvlJc w:val="left"/>
      <w:pPr>
        <w:ind w:left="5760" w:hanging="360"/>
      </w:pPr>
      <w:rPr>
        <w:rFonts w:ascii="Courier New" w:hAnsi="Courier New" w:hint="default"/>
      </w:rPr>
    </w:lvl>
    <w:lvl w:ilvl="8" w:tplc="7384F3FE">
      <w:start w:val="1"/>
      <w:numFmt w:val="bullet"/>
      <w:lvlText w:val=""/>
      <w:lvlJc w:val="left"/>
      <w:pPr>
        <w:ind w:left="6480" w:hanging="360"/>
      </w:pPr>
      <w:rPr>
        <w:rFonts w:ascii="Wingdings" w:hAnsi="Wingdings" w:hint="default"/>
      </w:rPr>
    </w:lvl>
  </w:abstractNum>
  <w:abstractNum w:abstractNumId="2" w15:restartNumberingAfterBreak="0">
    <w:nsid w:val="23F34CD2"/>
    <w:multiLevelType w:val="hybridMultilevel"/>
    <w:tmpl w:val="B2D08D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C545623"/>
    <w:multiLevelType w:val="hybridMultilevel"/>
    <w:tmpl w:val="80608AA6"/>
    <w:lvl w:ilvl="0" w:tplc="A81CE2D0">
      <w:start w:val="1"/>
      <w:numFmt w:val="bullet"/>
      <w:lvlText w:val=""/>
      <w:lvlJc w:val="left"/>
      <w:pPr>
        <w:ind w:left="720" w:hanging="360"/>
      </w:pPr>
      <w:rPr>
        <w:rFonts w:ascii="Symbol" w:hAnsi="Symbol" w:hint="default"/>
      </w:rPr>
    </w:lvl>
    <w:lvl w:ilvl="1" w:tplc="EF204D68">
      <w:start w:val="1"/>
      <w:numFmt w:val="bullet"/>
      <w:lvlText w:val="o"/>
      <w:lvlJc w:val="left"/>
      <w:pPr>
        <w:ind w:left="1440" w:hanging="360"/>
      </w:pPr>
      <w:rPr>
        <w:rFonts w:ascii="Courier New" w:hAnsi="Courier New" w:hint="default"/>
      </w:rPr>
    </w:lvl>
    <w:lvl w:ilvl="2" w:tplc="0AF82F38">
      <w:start w:val="1"/>
      <w:numFmt w:val="bullet"/>
      <w:lvlText w:val=""/>
      <w:lvlJc w:val="left"/>
      <w:pPr>
        <w:ind w:left="2160" w:hanging="360"/>
      </w:pPr>
      <w:rPr>
        <w:rFonts w:ascii="Wingdings" w:hAnsi="Wingdings" w:hint="default"/>
      </w:rPr>
    </w:lvl>
    <w:lvl w:ilvl="3" w:tplc="BC7A3CA0">
      <w:start w:val="1"/>
      <w:numFmt w:val="bullet"/>
      <w:lvlText w:val=""/>
      <w:lvlJc w:val="left"/>
      <w:pPr>
        <w:ind w:left="2880" w:hanging="360"/>
      </w:pPr>
      <w:rPr>
        <w:rFonts w:ascii="Symbol" w:hAnsi="Symbol" w:hint="default"/>
      </w:rPr>
    </w:lvl>
    <w:lvl w:ilvl="4" w:tplc="20F4B838">
      <w:start w:val="1"/>
      <w:numFmt w:val="bullet"/>
      <w:lvlText w:val="o"/>
      <w:lvlJc w:val="left"/>
      <w:pPr>
        <w:ind w:left="3600" w:hanging="360"/>
      </w:pPr>
      <w:rPr>
        <w:rFonts w:ascii="Courier New" w:hAnsi="Courier New" w:hint="default"/>
      </w:rPr>
    </w:lvl>
    <w:lvl w:ilvl="5" w:tplc="B5A4F004">
      <w:start w:val="1"/>
      <w:numFmt w:val="bullet"/>
      <w:lvlText w:val=""/>
      <w:lvlJc w:val="left"/>
      <w:pPr>
        <w:ind w:left="4320" w:hanging="360"/>
      </w:pPr>
      <w:rPr>
        <w:rFonts w:ascii="Wingdings" w:hAnsi="Wingdings" w:hint="default"/>
      </w:rPr>
    </w:lvl>
    <w:lvl w:ilvl="6" w:tplc="89725D48">
      <w:start w:val="1"/>
      <w:numFmt w:val="bullet"/>
      <w:lvlText w:val=""/>
      <w:lvlJc w:val="left"/>
      <w:pPr>
        <w:ind w:left="5040" w:hanging="360"/>
      </w:pPr>
      <w:rPr>
        <w:rFonts w:ascii="Symbol" w:hAnsi="Symbol" w:hint="default"/>
      </w:rPr>
    </w:lvl>
    <w:lvl w:ilvl="7" w:tplc="F4E69E74">
      <w:start w:val="1"/>
      <w:numFmt w:val="bullet"/>
      <w:lvlText w:val="o"/>
      <w:lvlJc w:val="left"/>
      <w:pPr>
        <w:ind w:left="5760" w:hanging="360"/>
      </w:pPr>
      <w:rPr>
        <w:rFonts w:ascii="Courier New" w:hAnsi="Courier New" w:hint="default"/>
      </w:rPr>
    </w:lvl>
    <w:lvl w:ilvl="8" w:tplc="52A8747E">
      <w:start w:val="1"/>
      <w:numFmt w:val="bullet"/>
      <w:lvlText w:val=""/>
      <w:lvlJc w:val="left"/>
      <w:pPr>
        <w:ind w:left="6480" w:hanging="360"/>
      </w:pPr>
      <w:rPr>
        <w:rFonts w:ascii="Wingdings" w:hAnsi="Wingdings" w:hint="default"/>
      </w:rPr>
    </w:lvl>
  </w:abstractNum>
  <w:abstractNum w:abstractNumId="4" w15:restartNumberingAfterBreak="0">
    <w:nsid w:val="3F9F6DDB"/>
    <w:multiLevelType w:val="hybridMultilevel"/>
    <w:tmpl w:val="5F1C0C48"/>
    <w:lvl w:ilvl="0" w:tplc="9FFC0A10">
      <w:start w:val="1"/>
      <w:numFmt w:val="bullet"/>
      <w:lvlText w:val=""/>
      <w:lvlJc w:val="left"/>
      <w:pPr>
        <w:ind w:left="720" w:hanging="360"/>
      </w:pPr>
      <w:rPr>
        <w:rFonts w:ascii="Symbol" w:hAnsi="Symbol" w:hint="default"/>
      </w:rPr>
    </w:lvl>
    <w:lvl w:ilvl="1" w:tplc="450C3ECA">
      <w:start w:val="1"/>
      <w:numFmt w:val="bullet"/>
      <w:lvlText w:val="o"/>
      <w:lvlJc w:val="left"/>
      <w:pPr>
        <w:ind w:left="1440" w:hanging="360"/>
      </w:pPr>
      <w:rPr>
        <w:rFonts w:ascii="Courier New" w:hAnsi="Courier New" w:hint="default"/>
      </w:rPr>
    </w:lvl>
    <w:lvl w:ilvl="2" w:tplc="226E1F5E">
      <w:start w:val="1"/>
      <w:numFmt w:val="bullet"/>
      <w:lvlText w:val=""/>
      <w:lvlJc w:val="left"/>
      <w:pPr>
        <w:ind w:left="2160" w:hanging="360"/>
      </w:pPr>
      <w:rPr>
        <w:rFonts w:ascii="Wingdings" w:hAnsi="Wingdings" w:hint="default"/>
      </w:rPr>
    </w:lvl>
    <w:lvl w:ilvl="3" w:tplc="DE5C10D4">
      <w:start w:val="1"/>
      <w:numFmt w:val="bullet"/>
      <w:lvlText w:val=""/>
      <w:lvlJc w:val="left"/>
      <w:pPr>
        <w:ind w:left="2880" w:hanging="360"/>
      </w:pPr>
      <w:rPr>
        <w:rFonts w:ascii="Symbol" w:hAnsi="Symbol" w:hint="default"/>
      </w:rPr>
    </w:lvl>
    <w:lvl w:ilvl="4" w:tplc="0FCEC32E">
      <w:start w:val="1"/>
      <w:numFmt w:val="bullet"/>
      <w:lvlText w:val="o"/>
      <w:lvlJc w:val="left"/>
      <w:pPr>
        <w:ind w:left="3600" w:hanging="360"/>
      </w:pPr>
      <w:rPr>
        <w:rFonts w:ascii="Courier New" w:hAnsi="Courier New" w:hint="default"/>
      </w:rPr>
    </w:lvl>
    <w:lvl w:ilvl="5" w:tplc="449C9006">
      <w:start w:val="1"/>
      <w:numFmt w:val="bullet"/>
      <w:lvlText w:val=""/>
      <w:lvlJc w:val="left"/>
      <w:pPr>
        <w:ind w:left="4320" w:hanging="360"/>
      </w:pPr>
      <w:rPr>
        <w:rFonts w:ascii="Wingdings" w:hAnsi="Wingdings" w:hint="default"/>
      </w:rPr>
    </w:lvl>
    <w:lvl w:ilvl="6" w:tplc="DC06551E">
      <w:start w:val="1"/>
      <w:numFmt w:val="bullet"/>
      <w:lvlText w:val=""/>
      <w:lvlJc w:val="left"/>
      <w:pPr>
        <w:ind w:left="5040" w:hanging="360"/>
      </w:pPr>
      <w:rPr>
        <w:rFonts w:ascii="Symbol" w:hAnsi="Symbol" w:hint="default"/>
      </w:rPr>
    </w:lvl>
    <w:lvl w:ilvl="7" w:tplc="F3D8389C">
      <w:start w:val="1"/>
      <w:numFmt w:val="bullet"/>
      <w:lvlText w:val="o"/>
      <w:lvlJc w:val="left"/>
      <w:pPr>
        <w:ind w:left="5760" w:hanging="360"/>
      </w:pPr>
      <w:rPr>
        <w:rFonts w:ascii="Courier New" w:hAnsi="Courier New" w:hint="default"/>
      </w:rPr>
    </w:lvl>
    <w:lvl w:ilvl="8" w:tplc="3110AB92">
      <w:start w:val="1"/>
      <w:numFmt w:val="bullet"/>
      <w:lvlText w:val=""/>
      <w:lvlJc w:val="left"/>
      <w:pPr>
        <w:ind w:left="6480" w:hanging="360"/>
      </w:pPr>
      <w:rPr>
        <w:rFonts w:ascii="Wingdings" w:hAnsi="Wingdings" w:hint="default"/>
      </w:rPr>
    </w:lvl>
  </w:abstractNum>
  <w:abstractNum w:abstractNumId="5" w15:restartNumberingAfterBreak="0">
    <w:nsid w:val="4C5D4203"/>
    <w:multiLevelType w:val="hybridMultilevel"/>
    <w:tmpl w:val="56240C5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58AC0272"/>
    <w:multiLevelType w:val="hybridMultilevel"/>
    <w:tmpl w:val="51220AB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59DE325E">
      <w:numFmt w:val="bullet"/>
      <w:lvlText w:val="-"/>
      <w:lvlJc w:val="left"/>
      <w:pPr>
        <w:ind w:left="2160" w:hanging="360"/>
      </w:pPr>
      <w:rPr>
        <w:rFonts w:ascii="Calibri" w:eastAsiaTheme="minorHAnsi" w:hAnsi="Calibri" w:cs="Times New Roman"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9B07A51"/>
    <w:multiLevelType w:val="hybridMultilevel"/>
    <w:tmpl w:val="72FCCDAE"/>
    <w:lvl w:ilvl="0" w:tplc="2DE40572">
      <w:start w:val="1"/>
      <w:numFmt w:val="bullet"/>
      <w:lvlText w:val=""/>
      <w:lvlJc w:val="left"/>
      <w:pPr>
        <w:ind w:left="720" w:hanging="360"/>
      </w:pPr>
      <w:rPr>
        <w:rFonts w:ascii="Symbol" w:hAnsi="Symbol" w:hint="default"/>
      </w:rPr>
    </w:lvl>
    <w:lvl w:ilvl="1" w:tplc="4948C926">
      <w:start w:val="1"/>
      <w:numFmt w:val="bullet"/>
      <w:lvlText w:val="o"/>
      <w:lvlJc w:val="left"/>
      <w:pPr>
        <w:ind w:left="1440" w:hanging="360"/>
      </w:pPr>
      <w:rPr>
        <w:rFonts w:ascii="Courier New" w:hAnsi="Courier New" w:hint="default"/>
      </w:rPr>
    </w:lvl>
    <w:lvl w:ilvl="2" w:tplc="608C46D0">
      <w:start w:val="1"/>
      <w:numFmt w:val="bullet"/>
      <w:lvlText w:val=""/>
      <w:lvlJc w:val="left"/>
      <w:pPr>
        <w:ind w:left="2160" w:hanging="360"/>
      </w:pPr>
      <w:rPr>
        <w:rFonts w:ascii="Wingdings" w:hAnsi="Wingdings" w:hint="default"/>
      </w:rPr>
    </w:lvl>
    <w:lvl w:ilvl="3" w:tplc="19FA10F8">
      <w:start w:val="1"/>
      <w:numFmt w:val="bullet"/>
      <w:lvlText w:val=""/>
      <w:lvlJc w:val="left"/>
      <w:pPr>
        <w:ind w:left="2880" w:hanging="360"/>
      </w:pPr>
      <w:rPr>
        <w:rFonts w:ascii="Symbol" w:hAnsi="Symbol" w:hint="default"/>
      </w:rPr>
    </w:lvl>
    <w:lvl w:ilvl="4" w:tplc="6360DA12">
      <w:start w:val="1"/>
      <w:numFmt w:val="bullet"/>
      <w:lvlText w:val="o"/>
      <w:lvlJc w:val="left"/>
      <w:pPr>
        <w:ind w:left="3600" w:hanging="360"/>
      </w:pPr>
      <w:rPr>
        <w:rFonts w:ascii="Courier New" w:hAnsi="Courier New" w:hint="default"/>
      </w:rPr>
    </w:lvl>
    <w:lvl w:ilvl="5" w:tplc="76C02C6A">
      <w:start w:val="1"/>
      <w:numFmt w:val="bullet"/>
      <w:lvlText w:val=""/>
      <w:lvlJc w:val="left"/>
      <w:pPr>
        <w:ind w:left="4320" w:hanging="360"/>
      </w:pPr>
      <w:rPr>
        <w:rFonts w:ascii="Wingdings" w:hAnsi="Wingdings" w:hint="default"/>
      </w:rPr>
    </w:lvl>
    <w:lvl w:ilvl="6" w:tplc="2968C9EC">
      <w:start w:val="1"/>
      <w:numFmt w:val="bullet"/>
      <w:lvlText w:val=""/>
      <w:lvlJc w:val="left"/>
      <w:pPr>
        <w:ind w:left="5040" w:hanging="360"/>
      </w:pPr>
      <w:rPr>
        <w:rFonts w:ascii="Symbol" w:hAnsi="Symbol" w:hint="default"/>
      </w:rPr>
    </w:lvl>
    <w:lvl w:ilvl="7" w:tplc="11AAF626">
      <w:start w:val="1"/>
      <w:numFmt w:val="bullet"/>
      <w:lvlText w:val="o"/>
      <w:lvlJc w:val="left"/>
      <w:pPr>
        <w:ind w:left="5760" w:hanging="360"/>
      </w:pPr>
      <w:rPr>
        <w:rFonts w:ascii="Courier New" w:hAnsi="Courier New" w:hint="default"/>
      </w:rPr>
    </w:lvl>
    <w:lvl w:ilvl="8" w:tplc="C66CD3D2">
      <w:start w:val="1"/>
      <w:numFmt w:val="bullet"/>
      <w:lvlText w:val=""/>
      <w:lvlJc w:val="left"/>
      <w:pPr>
        <w:ind w:left="6480" w:hanging="360"/>
      </w:pPr>
      <w:rPr>
        <w:rFonts w:ascii="Wingdings" w:hAnsi="Wingdings" w:hint="default"/>
      </w:rPr>
    </w:lvl>
  </w:abstractNum>
  <w:abstractNum w:abstractNumId="8" w15:restartNumberingAfterBreak="0">
    <w:nsid w:val="665F1526"/>
    <w:multiLevelType w:val="hybridMultilevel"/>
    <w:tmpl w:val="30F696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19A035B"/>
    <w:multiLevelType w:val="hybridMultilevel"/>
    <w:tmpl w:val="CDC0BE3C"/>
    <w:lvl w:ilvl="0" w:tplc="FFFFFFFF">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746768DF"/>
    <w:multiLevelType w:val="hybridMultilevel"/>
    <w:tmpl w:val="0D9EB5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7D380E23"/>
    <w:multiLevelType w:val="hybridMultilevel"/>
    <w:tmpl w:val="F7A4F80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E1363D4"/>
    <w:multiLevelType w:val="hybridMultilevel"/>
    <w:tmpl w:val="F84636FE"/>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6"/>
  </w:num>
  <w:num w:numId="6">
    <w:abstractNumId w:val="11"/>
  </w:num>
  <w:num w:numId="7">
    <w:abstractNumId w:val="2"/>
  </w:num>
  <w:num w:numId="8">
    <w:abstractNumId w:val="12"/>
  </w:num>
  <w:num w:numId="9">
    <w:abstractNumId w:val="5"/>
  </w:num>
  <w:num w:numId="10">
    <w:abstractNumId w:val="11"/>
  </w:num>
  <w:num w:numId="11">
    <w:abstractNumId w:val="10"/>
  </w:num>
  <w:num w:numId="12">
    <w:abstractNumId w:val="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99"/>
    <w:rsid w:val="00020645"/>
    <w:rsid w:val="000C6FE0"/>
    <w:rsid w:val="000F5E00"/>
    <w:rsid w:val="00140468"/>
    <w:rsid w:val="001B3F9A"/>
    <w:rsid w:val="00264194"/>
    <w:rsid w:val="002A5179"/>
    <w:rsid w:val="002E0C9D"/>
    <w:rsid w:val="002F4685"/>
    <w:rsid w:val="00393239"/>
    <w:rsid w:val="003A3350"/>
    <w:rsid w:val="003C1448"/>
    <w:rsid w:val="003C1B1C"/>
    <w:rsid w:val="0040603D"/>
    <w:rsid w:val="0046239A"/>
    <w:rsid w:val="00480899"/>
    <w:rsid w:val="004840C2"/>
    <w:rsid w:val="00551AD5"/>
    <w:rsid w:val="005E0F41"/>
    <w:rsid w:val="00787B64"/>
    <w:rsid w:val="007B13C5"/>
    <w:rsid w:val="007F111E"/>
    <w:rsid w:val="00844B30"/>
    <w:rsid w:val="0085007D"/>
    <w:rsid w:val="008549CE"/>
    <w:rsid w:val="008652CB"/>
    <w:rsid w:val="008F2BC7"/>
    <w:rsid w:val="009777D3"/>
    <w:rsid w:val="00987DDA"/>
    <w:rsid w:val="00997C3F"/>
    <w:rsid w:val="009C0569"/>
    <w:rsid w:val="00A13362"/>
    <w:rsid w:val="00A14635"/>
    <w:rsid w:val="00A3514E"/>
    <w:rsid w:val="00A437D0"/>
    <w:rsid w:val="00AA6BBE"/>
    <w:rsid w:val="00AD7DB3"/>
    <w:rsid w:val="00B45C6B"/>
    <w:rsid w:val="00B653BC"/>
    <w:rsid w:val="00B92286"/>
    <w:rsid w:val="00BD3BC6"/>
    <w:rsid w:val="00BE7C59"/>
    <w:rsid w:val="00BF7B01"/>
    <w:rsid w:val="00C240A1"/>
    <w:rsid w:val="00C46DC4"/>
    <w:rsid w:val="00D96DC5"/>
    <w:rsid w:val="00DA0797"/>
    <w:rsid w:val="00DC2228"/>
    <w:rsid w:val="00EE6AB8"/>
    <w:rsid w:val="00FA55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C5CF"/>
  <w15:chartTrackingRefBased/>
  <w15:docId w15:val="{9D933A3C-BFC1-45B7-8CBA-2F70405D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89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899"/>
    <w:pPr>
      <w:ind w:left="720"/>
      <w:contextualSpacing/>
    </w:pPr>
  </w:style>
  <w:style w:type="character" w:customStyle="1" w:styleId="HeaderChar">
    <w:name w:val="Header Char"/>
    <w:basedOn w:val="DefaultParagraphFont"/>
    <w:link w:val="Header"/>
    <w:uiPriority w:val="99"/>
    <w:rsid w:val="00480899"/>
  </w:style>
  <w:style w:type="paragraph" w:styleId="Header">
    <w:name w:val="header"/>
    <w:basedOn w:val="Normal"/>
    <w:link w:val="HeaderChar"/>
    <w:uiPriority w:val="99"/>
    <w:unhideWhenUsed/>
    <w:rsid w:val="00480899"/>
    <w:pPr>
      <w:tabs>
        <w:tab w:val="center" w:pos="4680"/>
        <w:tab w:val="right" w:pos="9360"/>
      </w:tabs>
    </w:pPr>
    <w:rPr>
      <w:rFonts w:asciiTheme="minorHAnsi" w:hAnsiTheme="minorHAnsi" w:cstheme="minorBidi"/>
    </w:rPr>
  </w:style>
  <w:style w:type="character" w:customStyle="1" w:styleId="HeaderChar1">
    <w:name w:val="Header Char1"/>
    <w:basedOn w:val="DefaultParagraphFont"/>
    <w:uiPriority w:val="99"/>
    <w:semiHidden/>
    <w:rsid w:val="00480899"/>
    <w:rPr>
      <w:rFonts w:ascii="Calibri" w:hAnsi="Calibri" w:cs="Times New Roman"/>
    </w:rPr>
  </w:style>
  <w:style w:type="character" w:customStyle="1" w:styleId="FooterChar">
    <w:name w:val="Footer Char"/>
    <w:basedOn w:val="DefaultParagraphFont"/>
    <w:link w:val="Footer"/>
    <w:uiPriority w:val="99"/>
    <w:rsid w:val="00480899"/>
  </w:style>
  <w:style w:type="paragraph" w:styleId="Footer">
    <w:name w:val="footer"/>
    <w:basedOn w:val="Normal"/>
    <w:link w:val="FooterChar"/>
    <w:uiPriority w:val="99"/>
    <w:unhideWhenUsed/>
    <w:rsid w:val="00480899"/>
    <w:pPr>
      <w:tabs>
        <w:tab w:val="center" w:pos="4680"/>
        <w:tab w:val="right" w:pos="9360"/>
      </w:tabs>
    </w:pPr>
    <w:rPr>
      <w:rFonts w:asciiTheme="minorHAnsi" w:hAnsiTheme="minorHAnsi" w:cstheme="minorBidi"/>
    </w:rPr>
  </w:style>
  <w:style w:type="character" w:customStyle="1" w:styleId="FooterChar1">
    <w:name w:val="Footer Char1"/>
    <w:basedOn w:val="DefaultParagraphFont"/>
    <w:uiPriority w:val="99"/>
    <w:semiHidden/>
    <w:rsid w:val="00480899"/>
    <w:rPr>
      <w:rFonts w:ascii="Calibri" w:hAnsi="Calibri" w:cs="Times New Roman"/>
    </w:rPr>
  </w:style>
  <w:style w:type="character" w:styleId="Hyperlink">
    <w:name w:val="Hyperlink"/>
    <w:basedOn w:val="DefaultParagraphFont"/>
    <w:uiPriority w:val="99"/>
    <w:unhideWhenUsed/>
    <w:rsid w:val="00480899"/>
    <w:rPr>
      <w:color w:val="0563C1" w:themeColor="hyperlink"/>
      <w:u w:val="single"/>
    </w:rPr>
  </w:style>
  <w:style w:type="paragraph" w:styleId="NormalWeb">
    <w:name w:val="Normal (Web)"/>
    <w:basedOn w:val="Normal"/>
    <w:uiPriority w:val="99"/>
    <w:unhideWhenUsed/>
    <w:rsid w:val="009C0569"/>
    <w:pPr>
      <w:spacing w:before="100" w:beforeAutospacing="1" w:after="100" w:afterAutospacing="1"/>
    </w:pPr>
    <w:rPr>
      <w:rFonts w:ascii="Times New Roman" w:eastAsia="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12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tec.ac.nz/current-students/study-support/disability-support-servi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tec.ac.nz/current-students/study-support/student-learning-and-achievem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dvocates.unitec.ac.nz" TargetMode="External"/><Relationship Id="rId4" Type="http://schemas.openxmlformats.org/officeDocument/2006/relationships/webSettings" Target="webSettings.xml"/><Relationship Id="rId9" Type="http://schemas.openxmlformats.org/officeDocument/2006/relationships/hyperlink" Target="https://library.unitec.ac.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Wheeler</dc:creator>
  <cp:keywords/>
  <dc:description/>
  <cp:lastModifiedBy>Anna Wheeler</cp:lastModifiedBy>
  <cp:revision>40</cp:revision>
  <dcterms:created xsi:type="dcterms:W3CDTF">2018-07-31T03:46:00Z</dcterms:created>
  <dcterms:modified xsi:type="dcterms:W3CDTF">2018-09-24T05:41:00Z</dcterms:modified>
</cp:coreProperties>
</file>