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C1" w:rsidRPr="00BE5DAD" w:rsidRDefault="00601E95" w:rsidP="003E695D">
      <w:pPr>
        <w:pStyle w:val="Body1"/>
        <w:jc w:val="center"/>
        <w:rPr>
          <w:b/>
          <w:color w:val="007E3A"/>
          <w:szCs w:val="22"/>
          <w:lang w:val="en-NZ"/>
        </w:rPr>
      </w:pPr>
      <w:r w:rsidRPr="00BE5DAD">
        <w:rPr>
          <w:b/>
          <w:color w:val="007E3A"/>
          <w:szCs w:val="22"/>
          <w:lang w:val="en-NZ"/>
        </w:rPr>
        <w:t>Evaluation Panel Instructions</w:t>
      </w:r>
    </w:p>
    <w:p w:rsidR="00040765" w:rsidRPr="00BE5DAD" w:rsidRDefault="00040765" w:rsidP="00601E95">
      <w:pPr>
        <w:pStyle w:val="Body1"/>
        <w:jc w:val="center"/>
        <w:rPr>
          <w:b/>
          <w:szCs w:val="22"/>
        </w:rPr>
      </w:pPr>
      <w:r w:rsidRPr="00BE5DAD">
        <w:rPr>
          <w:b/>
          <w:szCs w:val="22"/>
          <w:highlight w:val="cyan"/>
        </w:rPr>
        <w:fldChar w:fldCharType="begin"/>
      </w:r>
      <w:r w:rsidRPr="00BE5DAD">
        <w:rPr>
          <w:b/>
          <w:szCs w:val="22"/>
          <w:highlight w:val="cyan"/>
        </w:rPr>
        <w:instrText xml:space="preserve"> macrobutton nomacrobutton Insert Project Name </w:instrText>
      </w:r>
      <w:r w:rsidRPr="00BE5DAD">
        <w:rPr>
          <w:b/>
          <w:szCs w:val="22"/>
          <w:highlight w:val="cyan"/>
        </w:rPr>
        <w:fldChar w:fldCharType="end"/>
      </w:r>
    </w:p>
    <w:p w:rsidR="00BE5DAD" w:rsidRDefault="00BE5DAD" w:rsidP="006A52A9">
      <w:pPr>
        <w:pStyle w:val="Body1"/>
        <w:rPr>
          <w:b/>
          <w:color w:val="FF0000"/>
          <w:sz w:val="20"/>
        </w:rPr>
      </w:pPr>
    </w:p>
    <w:p w:rsidR="00BE5DAD" w:rsidRDefault="00BE5DAD" w:rsidP="006A52A9">
      <w:pPr>
        <w:pStyle w:val="Body1"/>
        <w:rPr>
          <w:b/>
          <w:color w:val="FF0000"/>
          <w:sz w:val="20"/>
        </w:rPr>
      </w:pPr>
    </w:p>
    <w:p w:rsidR="00BE5DAD" w:rsidRDefault="00BE5DAD" w:rsidP="006A52A9">
      <w:pPr>
        <w:pStyle w:val="Body1"/>
        <w:rPr>
          <w:b/>
          <w:color w:val="FF0000"/>
          <w:sz w:val="20"/>
        </w:rPr>
      </w:pPr>
    </w:p>
    <w:p w:rsidR="00DD2F34" w:rsidRPr="00BE5DAD" w:rsidRDefault="00601E95" w:rsidP="006A52A9">
      <w:pPr>
        <w:pStyle w:val="Body1"/>
        <w:rPr>
          <w:b/>
          <w:color w:val="FF0000"/>
          <w:sz w:val="20"/>
        </w:rPr>
      </w:pPr>
      <w:r w:rsidRPr="00BE5DAD">
        <w:rPr>
          <w:b/>
          <w:color w:val="FF0000"/>
          <w:sz w:val="20"/>
        </w:rPr>
        <w:t>Template instructions</w:t>
      </w:r>
    </w:p>
    <w:p w:rsidR="00601E95" w:rsidRPr="00BE5DAD" w:rsidRDefault="008C1D81" w:rsidP="006A52A9">
      <w:pPr>
        <w:pStyle w:val="Body1"/>
        <w:rPr>
          <w:i/>
          <w:color w:val="FF0000"/>
          <w:sz w:val="20"/>
        </w:rPr>
      </w:pPr>
      <w:r w:rsidRPr="00BE5DAD">
        <w:rPr>
          <w:i/>
          <w:color w:val="FF0000"/>
          <w:sz w:val="20"/>
        </w:rPr>
        <w:t>[</w:t>
      </w:r>
      <w:r w:rsidR="00601E95" w:rsidRPr="00BE5DAD">
        <w:rPr>
          <w:i/>
          <w:color w:val="FF0000"/>
          <w:sz w:val="20"/>
        </w:rPr>
        <w:t>These instructions should be tailored to meet the specific needs of your project.</w:t>
      </w:r>
      <w:r w:rsidR="00F2466F" w:rsidRPr="00BE5DAD">
        <w:rPr>
          <w:i/>
          <w:color w:val="FF0000"/>
          <w:sz w:val="20"/>
        </w:rPr>
        <w:t xml:space="preserve"> Red text should be deleted prior to publication.</w:t>
      </w:r>
      <w:r w:rsidRPr="00BE5DAD">
        <w:rPr>
          <w:i/>
          <w:color w:val="FF0000"/>
          <w:sz w:val="20"/>
        </w:rPr>
        <w:t>]</w:t>
      </w:r>
    </w:p>
    <w:p w:rsidR="006A52A9" w:rsidRPr="00BE5DAD" w:rsidRDefault="00601E95" w:rsidP="004B7220">
      <w:pPr>
        <w:pStyle w:val="Heading1"/>
        <w:rPr>
          <w:sz w:val="18"/>
          <w:szCs w:val="18"/>
        </w:rPr>
      </w:pPr>
      <w:r w:rsidRPr="00BE5DAD">
        <w:rPr>
          <w:sz w:val="18"/>
          <w:szCs w:val="18"/>
        </w:rPr>
        <w:t>Before you start – some key principles about the evaluation process</w:t>
      </w:r>
    </w:p>
    <w:p w:rsidR="00593161" w:rsidRPr="00BE5DAD" w:rsidRDefault="00593161" w:rsidP="006234B4">
      <w:pPr>
        <w:pStyle w:val="Heading2"/>
        <w:rPr>
          <w:sz w:val="18"/>
          <w:szCs w:val="18"/>
        </w:rPr>
      </w:pPr>
      <w:r w:rsidRPr="00BE5DAD">
        <w:rPr>
          <w:sz w:val="18"/>
          <w:szCs w:val="18"/>
        </w:rPr>
        <w:t>Probity</w:t>
      </w:r>
    </w:p>
    <w:p w:rsidR="00601E95" w:rsidRPr="00BE5DAD" w:rsidRDefault="00601E95" w:rsidP="009D06A9">
      <w:pPr>
        <w:pStyle w:val="Body1"/>
        <w:rPr>
          <w:sz w:val="18"/>
          <w:szCs w:val="18"/>
        </w:rPr>
      </w:pPr>
      <w:r w:rsidRPr="00BE5DAD">
        <w:rPr>
          <w:sz w:val="18"/>
          <w:szCs w:val="18"/>
        </w:rPr>
        <w:t xml:space="preserve">When evaluation panels are scoring submissions, Unitec must always ensure our individual and collective </w:t>
      </w:r>
      <w:r w:rsidR="00B338A3" w:rsidRPr="00BE5DAD">
        <w:rPr>
          <w:sz w:val="18"/>
          <w:szCs w:val="18"/>
        </w:rPr>
        <w:t>behaviors</w:t>
      </w:r>
      <w:r w:rsidRPr="00BE5DAD">
        <w:rPr>
          <w:sz w:val="18"/>
          <w:szCs w:val="18"/>
        </w:rPr>
        <w:t xml:space="preserve"> meet appropriate standards of probity.</w:t>
      </w:r>
    </w:p>
    <w:p w:rsidR="00601E95" w:rsidRPr="00BE5DAD" w:rsidRDefault="00601E95" w:rsidP="009D06A9">
      <w:pPr>
        <w:pStyle w:val="Body1"/>
        <w:rPr>
          <w:sz w:val="18"/>
          <w:szCs w:val="18"/>
        </w:rPr>
      </w:pPr>
      <w:r w:rsidRPr="00BE5DAD">
        <w:rPr>
          <w:sz w:val="18"/>
          <w:szCs w:val="18"/>
        </w:rPr>
        <w:t>Everyone involved in the evaluation must:</w:t>
      </w:r>
    </w:p>
    <w:p w:rsidR="00601E95" w:rsidRPr="00BE5DAD" w:rsidRDefault="00601E95" w:rsidP="00601E95">
      <w:pPr>
        <w:pStyle w:val="1Bullet"/>
        <w:rPr>
          <w:sz w:val="18"/>
          <w:szCs w:val="18"/>
        </w:rPr>
      </w:pPr>
      <w:r w:rsidRPr="00BE5DAD">
        <w:rPr>
          <w:sz w:val="18"/>
          <w:szCs w:val="18"/>
        </w:rPr>
        <w:t>Have completed/signed a Conflict of Interest &amp; Confidentiality Agreement.</w:t>
      </w:r>
    </w:p>
    <w:p w:rsidR="00601E95" w:rsidRPr="00BE5DAD" w:rsidRDefault="00601E95" w:rsidP="00601E95">
      <w:pPr>
        <w:pStyle w:val="1Bullet"/>
        <w:rPr>
          <w:sz w:val="18"/>
          <w:szCs w:val="18"/>
        </w:rPr>
      </w:pPr>
      <w:r w:rsidRPr="00BE5DAD">
        <w:rPr>
          <w:sz w:val="18"/>
          <w:szCs w:val="18"/>
        </w:rPr>
        <w:t xml:space="preserve">Respect and maintain confidentiality throughout the process. </w:t>
      </w:r>
    </w:p>
    <w:p w:rsidR="00601E95" w:rsidRPr="00BE5DAD" w:rsidRDefault="00601E95" w:rsidP="00601E95">
      <w:pPr>
        <w:pStyle w:val="1Bullet"/>
        <w:rPr>
          <w:sz w:val="18"/>
          <w:szCs w:val="18"/>
        </w:rPr>
      </w:pPr>
      <w:r w:rsidRPr="00BE5DAD">
        <w:rPr>
          <w:b/>
          <w:sz w:val="18"/>
          <w:szCs w:val="18"/>
        </w:rPr>
        <w:t>Not</w:t>
      </w:r>
      <w:r w:rsidRPr="00BE5DAD">
        <w:rPr>
          <w:sz w:val="18"/>
          <w:szCs w:val="18"/>
        </w:rPr>
        <w:t xml:space="preserve"> discuss any element of the process with work colleagues or any other party.</w:t>
      </w:r>
    </w:p>
    <w:p w:rsidR="00601E95" w:rsidRPr="00BE5DAD" w:rsidRDefault="00601E95" w:rsidP="00601E95">
      <w:pPr>
        <w:pStyle w:val="Body1"/>
        <w:rPr>
          <w:sz w:val="18"/>
          <w:szCs w:val="18"/>
        </w:rPr>
      </w:pPr>
      <w:r w:rsidRPr="00BE5DAD">
        <w:rPr>
          <w:sz w:val="18"/>
          <w:szCs w:val="18"/>
        </w:rPr>
        <w:t xml:space="preserve">The panel chairperson is the only person permitted to comment to outside parties (including contact with suppliers) about the evaluation process and outcome. </w:t>
      </w:r>
    </w:p>
    <w:p w:rsidR="00593161" w:rsidRPr="00BE5DAD" w:rsidRDefault="00601E95" w:rsidP="00593161">
      <w:pPr>
        <w:pStyle w:val="Heading2"/>
        <w:rPr>
          <w:sz w:val="18"/>
          <w:szCs w:val="18"/>
        </w:rPr>
      </w:pPr>
      <w:r w:rsidRPr="00BE5DAD">
        <w:rPr>
          <w:sz w:val="18"/>
          <w:szCs w:val="18"/>
        </w:rPr>
        <w:t xml:space="preserve">Conflict of Interest / bias: </w:t>
      </w:r>
    </w:p>
    <w:p w:rsidR="00601E95" w:rsidRPr="00BE5DAD" w:rsidRDefault="00601E95" w:rsidP="00601E95">
      <w:pPr>
        <w:pStyle w:val="Body1"/>
        <w:rPr>
          <w:sz w:val="18"/>
          <w:szCs w:val="18"/>
        </w:rPr>
      </w:pPr>
      <w:r w:rsidRPr="00BE5DAD">
        <w:rPr>
          <w:sz w:val="18"/>
          <w:szCs w:val="18"/>
        </w:rPr>
        <w:t>The evaluation process must be free of bias and any perception of bias. Any conflicts of interest (Actual, potential or perceived) and possible issues of bias must be disclosed and discussed with the Panel Chair before commencement of this stage.</w:t>
      </w:r>
    </w:p>
    <w:p w:rsidR="00593161" w:rsidRPr="00BE5DAD" w:rsidRDefault="00040765" w:rsidP="00593161">
      <w:pPr>
        <w:pStyle w:val="Heading1"/>
        <w:rPr>
          <w:sz w:val="18"/>
          <w:szCs w:val="18"/>
        </w:rPr>
      </w:pPr>
      <w:r w:rsidRPr="00BE5DAD">
        <w:rPr>
          <w:sz w:val="18"/>
          <w:szCs w:val="18"/>
        </w:rPr>
        <w:t>I</w:t>
      </w:r>
      <w:r w:rsidR="00593161" w:rsidRPr="00BE5DAD">
        <w:rPr>
          <w:sz w:val="18"/>
          <w:szCs w:val="18"/>
        </w:rPr>
        <w:t>nitial evaluation</w:t>
      </w:r>
    </w:p>
    <w:p w:rsidR="00593161" w:rsidRPr="00BE5DAD" w:rsidRDefault="00040765" w:rsidP="00593161">
      <w:pPr>
        <w:pStyle w:val="Heading2"/>
        <w:rPr>
          <w:sz w:val="18"/>
          <w:szCs w:val="18"/>
        </w:rPr>
      </w:pPr>
      <w:r w:rsidRPr="00BE5DAD">
        <w:rPr>
          <w:sz w:val="18"/>
          <w:szCs w:val="18"/>
        </w:rPr>
        <w:t>The rules</w:t>
      </w:r>
    </w:p>
    <w:p w:rsidR="00593161" w:rsidRPr="00BE5DAD" w:rsidRDefault="00593161" w:rsidP="00593161">
      <w:pPr>
        <w:pStyle w:val="Body1"/>
        <w:rPr>
          <w:sz w:val="18"/>
          <w:szCs w:val="18"/>
        </w:rPr>
      </w:pPr>
      <w:r w:rsidRPr="00BE5DAD">
        <w:rPr>
          <w:sz w:val="18"/>
          <w:szCs w:val="18"/>
        </w:rPr>
        <w:t>There are a number of principles that should be applied when you are evaluating the supplier submissions:</w:t>
      </w:r>
    </w:p>
    <w:p w:rsidR="003865DE" w:rsidRPr="00BE5DAD" w:rsidRDefault="00593161" w:rsidP="003865DE">
      <w:pPr>
        <w:pStyle w:val="Body1"/>
        <w:rPr>
          <w:sz w:val="18"/>
          <w:szCs w:val="18"/>
        </w:rPr>
      </w:pPr>
      <w:r w:rsidRPr="00BE5DAD">
        <w:rPr>
          <w:sz w:val="18"/>
          <w:szCs w:val="18"/>
        </w:rPr>
        <w:t xml:space="preserve">Each evaluator must carry out an independent evaluation. The evaluation </w:t>
      </w:r>
      <w:r w:rsidR="00E53C42" w:rsidRPr="00BE5DAD">
        <w:rPr>
          <w:sz w:val="18"/>
          <w:szCs w:val="18"/>
        </w:rPr>
        <w:t>panel</w:t>
      </w:r>
      <w:r w:rsidRPr="00BE5DAD">
        <w:rPr>
          <w:sz w:val="18"/>
          <w:szCs w:val="18"/>
        </w:rPr>
        <w:t xml:space="preserve"> will review the individual scores and debate these. The </w:t>
      </w:r>
      <w:r w:rsidR="00E53C42" w:rsidRPr="00BE5DAD">
        <w:rPr>
          <w:sz w:val="18"/>
          <w:szCs w:val="18"/>
        </w:rPr>
        <w:t>panel</w:t>
      </w:r>
      <w:r w:rsidR="00F2466F" w:rsidRPr="00BE5DAD">
        <w:rPr>
          <w:sz w:val="18"/>
          <w:szCs w:val="18"/>
        </w:rPr>
        <w:t>, either, arrives at a consensus, or, carries</w:t>
      </w:r>
      <w:r w:rsidRPr="00BE5DAD">
        <w:rPr>
          <w:sz w:val="18"/>
          <w:szCs w:val="18"/>
        </w:rPr>
        <w:t xml:space="preserve"> out a ‘second pass’ of their evaluations, taking into account the evaluation </w:t>
      </w:r>
      <w:r w:rsidR="00E53C42" w:rsidRPr="00BE5DAD">
        <w:rPr>
          <w:sz w:val="18"/>
          <w:szCs w:val="18"/>
        </w:rPr>
        <w:t>panel</w:t>
      </w:r>
      <w:r w:rsidRPr="00BE5DAD">
        <w:rPr>
          <w:sz w:val="18"/>
          <w:szCs w:val="18"/>
        </w:rPr>
        <w:t xml:space="preserve"> discussions. [</w:t>
      </w:r>
    </w:p>
    <w:p w:rsidR="00593161" w:rsidRPr="00BE5DAD" w:rsidRDefault="00593161" w:rsidP="00593161">
      <w:pPr>
        <w:pStyle w:val="1Bullet"/>
        <w:rPr>
          <w:sz w:val="18"/>
          <w:szCs w:val="18"/>
        </w:rPr>
      </w:pPr>
      <w:r w:rsidRPr="00BE5DAD">
        <w:rPr>
          <w:sz w:val="18"/>
          <w:szCs w:val="18"/>
        </w:rPr>
        <w:t xml:space="preserve">Tenders must be evaluated in strict accordance with the criteria enclosed/attached to these instructions. </w:t>
      </w:r>
    </w:p>
    <w:p w:rsidR="00593161" w:rsidRPr="00BE5DAD" w:rsidRDefault="00593161" w:rsidP="00593161">
      <w:pPr>
        <w:pStyle w:val="1Bullet"/>
        <w:rPr>
          <w:sz w:val="18"/>
          <w:szCs w:val="18"/>
        </w:rPr>
      </w:pPr>
      <w:r w:rsidRPr="00BE5DAD">
        <w:rPr>
          <w:sz w:val="18"/>
          <w:szCs w:val="18"/>
        </w:rPr>
        <w:t xml:space="preserve">Only information contained in the tender submission is to be evaluated.  You may also take into account </w:t>
      </w:r>
      <w:proofErr w:type="gramStart"/>
      <w:r w:rsidRPr="00BE5DAD">
        <w:rPr>
          <w:sz w:val="18"/>
          <w:szCs w:val="18"/>
        </w:rPr>
        <w:t>information</w:t>
      </w:r>
      <w:proofErr w:type="gramEnd"/>
      <w:r w:rsidRPr="00BE5DAD">
        <w:rPr>
          <w:sz w:val="18"/>
          <w:szCs w:val="18"/>
        </w:rPr>
        <w:t xml:space="preserve"> obtained from any early stage of the process. No extraneous views, supposition or assumptions should influence your evaluation. </w:t>
      </w:r>
    </w:p>
    <w:p w:rsidR="00593161" w:rsidRPr="00BE5DAD" w:rsidRDefault="00593161" w:rsidP="00593161">
      <w:pPr>
        <w:pStyle w:val="1Bullet"/>
        <w:rPr>
          <w:sz w:val="18"/>
          <w:szCs w:val="18"/>
        </w:rPr>
      </w:pPr>
      <w:r w:rsidRPr="00BE5DAD">
        <w:rPr>
          <w:sz w:val="18"/>
          <w:szCs w:val="18"/>
        </w:rPr>
        <w:t>You must evaluate each submission on its own merit and not in comparison to another submission. While moderation will involve naturally comparing the evaluation of scores across tenders, evaluators should keep any such comparison to a minimum.</w:t>
      </w:r>
    </w:p>
    <w:p w:rsidR="00593161" w:rsidRPr="00BE5DAD" w:rsidRDefault="00593161" w:rsidP="00593161">
      <w:pPr>
        <w:pStyle w:val="1Bullet"/>
        <w:rPr>
          <w:sz w:val="18"/>
          <w:szCs w:val="18"/>
        </w:rPr>
      </w:pPr>
      <w:r w:rsidRPr="00BE5DAD">
        <w:rPr>
          <w:sz w:val="18"/>
          <w:szCs w:val="18"/>
        </w:rPr>
        <w:t>Clear, succinct but comprehensive notes are required in support of your scores. All evaluation notes and material must be retained for audit purposes.</w:t>
      </w:r>
    </w:p>
    <w:p w:rsidR="009D06A9" w:rsidRPr="00BE5DAD" w:rsidRDefault="009D06A9">
      <w:pPr>
        <w:rPr>
          <w:color w:val="auto"/>
          <w:lang w:val="en-US"/>
        </w:rPr>
      </w:pPr>
    </w:p>
    <w:p w:rsidR="00593161" w:rsidRPr="00BE5DAD" w:rsidRDefault="00F2466F" w:rsidP="00040765">
      <w:pPr>
        <w:pStyle w:val="Heading2"/>
        <w:rPr>
          <w:sz w:val="20"/>
          <w:szCs w:val="20"/>
        </w:rPr>
      </w:pPr>
      <w:r w:rsidRPr="00BE5DAD">
        <w:rPr>
          <w:sz w:val="20"/>
          <w:szCs w:val="20"/>
        </w:rPr>
        <w:t>S</w:t>
      </w:r>
      <w:r w:rsidR="00040765" w:rsidRPr="00BE5DAD">
        <w:rPr>
          <w:sz w:val="20"/>
          <w:szCs w:val="20"/>
        </w:rPr>
        <w:t>chedule</w:t>
      </w:r>
    </w:p>
    <w:tbl>
      <w:tblPr>
        <w:tblW w:w="9781" w:type="dxa"/>
        <w:tblInd w:w="108" w:type="dxa"/>
        <w:tblBorders>
          <w:top w:val="single" w:sz="4" w:space="0" w:color="007E3A"/>
          <w:left w:val="single" w:sz="4" w:space="0" w:color="007E3A"/>
          <w:bottom w:val="single" w:sz="4" w:space="0" w:color="007E3A"/>
          <w:right w:val="single" w:sz="4" w:space="0" w:color="007E3A"/>
          <w:insideH w:val="single" w:sz="4" w:space="0" w:color="007E3A"/>
          <w:insideV w:val="single" w:sz="4" w:space="0" w:color="007E3A"/>
        </w:tblBorders>
        <w:shd w:val="clear" w:color="auto" w:fill="007E3A"/>
        <w:tblLayout w:type="fixed"/>
        <w:tblLook w:val="04A0" w:firstRow="1" w:lastRow="0" w:firstColumn="1" w:lastColumn="0" w:noHBand="0" w:noVBand="1"/>
      </w:tblPr>
      <w:tblGrid>
        <w:gridCol w:w="993"/>
        <w:gridCol w:w="3623"/>
        <w:gridCol w:w="1655"/>
        <w:gridCol w:w="1688"/>
        <w:gridCol w:w="1822"/>
      </w:tblGrid>
      <w:tr w:rsidR="00040765" w:rsidRPr="00BE5DAD" w:rsidTr="00BE5DAD">
        <w:tc>
          <w:tcPr>
            <w:tcW w:w="993" w:type="dxa"/>
            <w:tcBorders>
              <w:bottom w:val="single" w:sz="4" w:space="0" w:color="BFBFBF"/>
              <w:right w:val="single" w:sz="4" w:space="0" w:color="FFFFFF" w:themeColor="background1"/>
            </w:tcBorders>
            <w:shd w:val="clear" w:color="auto" w:fill="007E3A"/>
          </w:tcPr>
          <w:p w:rsidR="00040765" w:rsidRPr="00BE5DAD" w:rsidRDefault="00040765" w:rsidP="00105058">
            <w:pPr>
              <w:pStyle w:val="Tableheading"/>
              <w:rPr>
                <w:sz w:val="16"/>
                <w:szCs w:val="16"/>
              </w:rPr>
            </w:pPr>
            <w:r w:rsidRPr="00BE5DAD">
              <w:rPr>
                <w:sz w:val="16"/>
                <w:szCs w:val="16"/>
              </w:rPr>
              <w:t>Step</w:t>
            </w:r>
          </w:p>
        </w:tc>
        <w:tc>
          <w:tcPr>
            <w:tcW w:w="3623" w:type="dxa"/>
            <w:tcBorders>
              <w:left w:val="single" w:sz="4" w:space="0" w:color="FFFFFF" w:themeColor="background1"/>
              <w:bottom w:val="single" w:sz="4" w:space="0" w:color="BFBFBF"/>
              <w:right w:val="single" w:sz="4" w:space="0" w:color="FFFFFF" w:themeColor="background1"/>
            </w:tcBorders>
            <w:shd w:val="clear" w:color="auto" w:fill="007E3A"/>
          </w:tcPr>
          <w:p w:rsidR="00040765" w:rsidRPr="00BE5DAD" w:rsidRDefault="00040765" w:rsidP="00105058">
            <w:pPr>
              <w:pStyle w:val="Tableheading"/>
              <w:rPr>
                <w:sz w:val="16"/>
                <w:szCs w:val="16"/>
              </w:rPr>
            </w:pPr>
            <w:r w:rsidRPr="00BE5DAD">
              <w:rPr>
                <w:sz w:val="16"/>
                <w:szCs w:val="16"/>
              </w:rPr>
              <w:t>Action</w:t>
            </w:r>
          </w:p>
        </w:tc>
        <w:tc>
          <w:tcPr>
            <w:tcW w:w="1655" w:type="dxa"/>
            <w:tcBorders>
              <w:left w:val="single" w:sz="4" w:space="0" w:color="FFFFFF" w:themeColor="background1"/>
              <w:bottom w:val="single" w:sz="4" w:space="0" w:color="BFBFBF"/>
              <w:right w:val="single" w:sz="4" w:space="0" w:color="FFFFFF" w:themeColor="background1"/>
            </w:tcBorders>
            <w:shd w:val="clear" w:color="auto" w:fill="007E3A"/>
          </w:tcPr>
          <w:p w:rsidR="00040765" w:rsidRPr="00BE5DAD" w:rsidRDefault="00040765" w:rsidP="00105058">
            <w:pPr>
              <w:pStyle w:val="Tableheading"/>
              <w:rPr>
                <w:sz w:val="16"/>
                <w:szCs w:val="16"/>
              </w:rPr>
            </w:pPr>
            <w:r w:rsidRPr="00BE5DAD">
              <w:rPr>
                <w:sz w:val="16"/>
                <w:szCs w:val="16"/>
              </w:rPr>
              <w:t>Date</w:t>
            </w:r>
          </w:p>
        </w:tc>
        <w:tc>
          <w:tcPr>
            <w:tcW w:w="1688" w:type="dxa"/>
            <w:tcBorders>
              <w:left w:val="single" w:sz="4" w:space="0" w:color="FFFFFF" w:themeColor="background1"/>
              <w:bottom w:val="single" w:sz="4" w:space="0" w:color="BFBFBF"/>
              <w:right w:val="single" w:sz="4" w:space="0" w:color="FFFFFF" w:themeColor="background1"/>
            </w:tcBorders>
            <w:shd w:val="clear" w:color="auto" w:fill="007E3A"/>
          </w:tcPr>
          <w:p w:rsidR="00040765" w:rsidRPr="00BE5DAD" w:rsidRDefault="00040765" w:rsidP="00105058">
            <w:pPr>
              <w:pStyle w:val="Tableheading"/>
              <w:rPr>
                <w:sz w:val="16"/>
                <w:szCs w:val="16"/>
              </w:rPr>
            </w:pPr>
            <w:r w:rsidRPr="00BE5DAD">
              <w:rPr>
                <w:sz w:val="16"/>
                <w:szCs w:val="16"/>
              </w:rPr>
              <w:t>Time</w:t>
            </w:r>
          </w:p>
        </w:tc>
        <w:tc>
          <w:tcPr>
            <w:tcW w:w="1822" w:type="dxa"/>
            <w:tcBorders>
              <w:left w:val="single" w:sz="4" w:space="0" w:color="FFFFFF" w:themeColor="background1"/>
              <w:bottom w:val="single" w:sz="4" w:space="0" w:color="BFBFBF"/>
            </w:tcBorders>
            <w:shd w:val="clear" w:color="auto" w:fill="007E3A"/>
          </w:tcPr>
          <w:p w:rsidR="00040765" w:rsidRPr="00BE5DAD" w:rsidRDefault="00040765" w:rsidP="00105058">
            <w:pPr>
              <w:pStyle w:val="Tableheading"/>
              <w:rPr>
                <w:sz w:val="16"/>
                <w:szCs w:val="16"/>
              </w:rPr>
            </w:pPr>
            <w:r w:rsidRPr="00BE5DAD">
              <w:rPr>
                <w:sz w:val="16"/>
                <w:szCs w:val="16"/>
              </w:rPr>
              <w:t>Venue</w:t>
            </w:r>
          </w:p>
        </w:tc>
      </w:tr>
      <w:tr w:rsidR="00040765" w:rsidRPr="00BE5DAD" w:rsidTr="00BE5DAD">
        <w:tc>
          <w:tcPr>
            <w:tcW w:w="993" w:type="dxa"/>
            <w:tcBorders>
              <w:top w:val="single" w:sz="4" w:space="0" w:color="BFBFBF"/>
              <w:left w:val="single" w:sz="4" w:space="0" w:color="BFBFBF"/>
              <w:bottom w:val="single" w:sz="4" w:space="0" w:color="BFBFBF"/>
              <w:right w:val="single" w:sz="4" w:space="0" w:color="BFBFBF"/>
            </w:tcBorders>
            <w:shd w:val="clear" w:color="auto" w:fill="auto"/>
          </w:tcPr>
          <w:p w:rsidR="00040765" w:rsidRPr="00BE5DAD" w:rsidRDefault="00040765" w:rsidP="00040765">
            <w:pPr>
              <w:pStyle w:val="TableText"/>
              <w:rPr>
                <w:sz w:val="16"/>
                <w:szCs w:val="16"/>
              </w:rPr>
            </w:pPr>
            <w:r w:rsidRPr="00BE5DAD">
              <w:rPr>
                <w:sz w:val="16"/>
                <w:szCs w:val="16"/>
              </w:rPr>
              <w:t>1</w:t>
            </w:r>
          </w:p>
        </w:tc>
        <w:tc>
          <w:tcPr>
            <w:tcW w:w="3623" w:type="dxa"/>
            <w:tcBorders>
              <w:top w:val="single" w:sz="4" w:space="0" w:color="BFBFBF"/>
              <w:left w:val="single" w:sz="4" w:space="0" w:color="BFBFBF"/>
              <w:bottom w:val="single" w:sz="4" w:space="0" w:color="BFBFBF"/>
              <w:right w:val="single" w:sz="4" w:space="0" w:color="BFBFBF"/>
            </w:tcBorders>
            <w:shd w:val="clear" w:color="auto" w:fill="auto"/>
          </w:tcPr>
          <w:p w:rsidR="00040765" w:rsidRPr="00BE5DAD" w:rsidRDefault="00040765" w:rsidP="009D06A9">
            <w:pPr>
              <w:pStyle w:val="TableText"/>
              <w:rPr>
                <w:sz w:val="16"/>
                <w:szCs w:val="16"/>
              </w:rPr>
            </w:pPr>
            <w:r w:rsidRPr="00BE5DAD">
              <w:rPr>
                <w:sz w:val="16"/>
                <w:szCs w:val="16"/>
              </w:rPr>
              <w:t>Independently score each proposal using the attached tender evaluation form</w:t>
            </w:r>
          </w:p>
        </w:tc>
        <w:tc>
          <w:tcPr>
            <w:tcW w:w="1655" w:type="dxa"/>
            <w:tcBorders>
              <w:top w:val="single" w:sz="4" w:space="0" w:color="BFBFBF"/>
              <w:left w:val="single" w:sz="4" w:space="0" w:color="BFBFBF"/>
              <w:bottom w:val="single" w:sz="4" w:space="0" w:color="BFBFBF"/>
              <w:right w:val="single" w:sz="4" w:space="0" w:color="BFBFBF"/>
            </w:tcBorders>
            <w:shd w:val="clear" w:color="auto" w:fill="auto"/>
          </w:tcPr>
          <w:p w:rsidR="00040765" w:rsidRPr="00BE5DAD" w:rsidRDefault="00040765"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date </w:instrText>
            </w:r>
            <w:r w:rsidRPr="00BE5DAD">
              <w:rPr>
                <w:sz w:val="16"/>
                <w:szCs w:val="16"/>
                <w:highlight w:val="cyan"/>
              </w:rPr>
              <w:fldChar w:fldCharType="end"/>
            </w:r>
          </w:p>
        </w:tc>
        <w:tc>
          <w:tcPr>
            <w:tcW w:w="1688" w:type="dxa"/>
            <w:tcBorders>
              <w:top w:val="single" w:sz="4" w:space="0" w:color="BFBFBF"/>
              <w:left w:val="single" w:sz="4" w:space="0" w:color="BFBFBF"/>
              <w:bottom w:val="single" w:sz="4" w:space="0" w:color="BFBFBF"/>
              <w:right w:val="single" w:sz="4" w:space="0" w:color="BFBFBF"/>
            </w:tcBorders>
            <w:shd w:val="clear" w:color="auto" w:fill="auto"/>
          </w:tcPr>
          <w:p w:rsidR="00040765" w:rsidRPr="00BE5DAD" w:rsidRDefault="00040765"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time </w:instrText>
            </w:r>
            <w:r w:rsidRPr="00BE5DAD">
              <w:rPr>
                <w:sz w:val="16"/>
                <w:szCs w:val="16"/>
                <w:highlight w:val="cyan"/>
              </w:rPr>
              <w:fldChar w:fldCharType="end"/>
            </w:r>
          </w:p>
        </w:tc>
        <w:tc>
          <w:tcPr>
            <w:tcW w:w="1822" w:type="dxa"/>
            <w:tcBorders>
              <w:top w:val="single" w:sz="4" w:space="0" w:color="BFBFBF"/>
              <w:left w:val="single" w:sz="4" w:space="0" w:color="BFBFBF"/>
              <w:bottom w:val="single" w:sz="4" w:space="0" w:color="BFBFBF"/>
              <w:right w:val="single" w:sz="4" w:space="0" w:color="BFBFBF"/>
            </w:tcBorders>
            <w:shd w:val="clear" w:color="auto" w:fill="auto"/>
          </w:tcPr>
          <w:p w:rsidR="00040765" w:rsidRPr="00BE5DAD" w:rsidRDefault="00040765"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venue </w:instrText>
            </w:r>
            <w:r w:rsidRPr="00BE5DAD">
              <w:rPr>
                <w:sz w:val="16"/>
                <w:szCs w:val="16"/>
                <w:highlight w:val="cyan"/>
              </w:rPr>
              <w:fldChar w:fldCharType="end"/>
            </w:r>
          </w:p>
        </w:tc>
      </w:tr>
      <w:tr w:rsidR="00F2466F" w:rsidRPr="00BE5DAD" w:rsidTr="00BE5DAD">
        <w:tc>
          <w:tcPr>
            <w:tcW w:w="993"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rPr>
              <w:t>2</w:t>
            </w:r>
          </w:p>
        </w:tc>
        <w:tc>
          <w:tcPr>
            <w:tcW w:w="3623"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rPr>
              <w:t xml:space="preserve">Schedule evaluation </w:t>
            </w:r>
            <w:r w:rsidR="00E53C42" w:rsidRPr="00BE5DAD">
              <w:rPr>
                <w:sz w:val="16"/>
                <w:szCs w:val="16"/>
              </w:rPr>
              <w:t>panel</w:t>
            </w:r>
            <w:r w:rsidRPr="00BE5DAD">
              <w:rPr>
                <w:sz w:val="16"/>
                <w:szCs w:val="16"/>
              </w:rPr>
              <w:t xml:space="preserve"> meeting 1</w:t>
            </w:r>
          </w:p>
          <w:p w:rsidR="003865DE" w:rsidRPr="00BE5DAD" w:rsidRDefault="003865DE" w:rsidP="00040765">
            <w:pPr>
              <w:pStyle w:val="TableText"/>
              <w:rPr>
                <w:sz w:val="16"/>
                <w:szCs w:val="16"/>
              </w:rPr>
            </w:pPr>
          </w:p>
        </w:tc>
        <w:tc>
          <w:tcPr>
            <w:tcW w:w="1655"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date </w:instrText>
            </w:r>
            <w:r w:rsidRPr="00BE5DAD">
              <w:rPr>
                <w:sz w:val="16"/>
                <w:szCs w:val="16"/>
                <w:highlight w:val="cyan"/>
              </w:rPr>
              <w:fldChar w:fldCharType="end"/>
            </w:r>
          </w:p>
        </w:tc>
        <w:tc>
          <w:tcPr>
            <w:tcW w:w="1688"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time </w:instrText>
            </w:r>
            <w:r w:rsidRPr="00BE5DAD">
              <w:rPr>
                <w:sz w:val="16"/>
                <w:szCs w:val="16"/>
                <w:highlight w:val="cyan"/>
              </w:rPr>
              <w:fldChar w:fldCharType="end"/>
            </w:r>
          </w:p>
        </w:tc>
        <w:tc>
          <w:tcPr>
            <w:tcW w:w="1822"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F2466F">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venue </w:instrText>
            </w:r>
            <w:r w:rsidRPr="00BE5DAD">
              <w:rPr>
                <w:sz w:val="16"/>
                <w:szCs w:val="16"/>
                <w:highlight w:val="cyan"/>
              </w:rPr>
              <w:fldChar w:fldCharType="end"/>
            </w:r>
          </w:p>
        </w:tc>
      </w:tr>
      <w:tr w:rsidR="00F2466F" w:rsidRPr="00BE5DAD" w:rsidTr="00BE5DAD">
        <w:tc>
          <w:tcPr>
            <w:tcW w:w="993"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rPr>
              <w:t>3</w:t>
            </w:r>
          </w:p>
        </w:tc>
        <w:tc>
          <w:tcPr>
            <w:tcW w:w="3623" w:type="dxa"/>
            <w:tcBorders>
              <w:top w:val="single" w:sz="4" w:space="0" w:color="BFBFBF"/>
              <w:left w:val="single" w:sz="4" w:space="0" w:color="BFBFBF"/>
              <w:bottom w:val="single" w:sz="4" w:space="0" w:color="BFBFBF"/>
              <w:right w:val="single" w:sz="4" w:space="0" w:color="BFBFBF"/>
            </w:tcBorders>
            <w:shd w:val="clear" w:color="auto" w:fill="auto"/>
          </w:tcPr>
          <w:p w:rsidR="003865DE" w:rsidRPr="00BE5DAD" w:rsidRDefault="00F2466F" w:rsidP="009D06A9">
            <w:pPr>
              <w:pStyle w:val="TableText"/>
              <w:rPr>
                <w:sz w:val="16"/>
                <w:szCs w:val="16"/>
              </w:rPr>
            </w:pPr>
            <w:r w:rsidRPr="00BE5DAD">
              <w:rPr>
                <w:sz w:val="16"/>
                <w:szCs w:val="16"/>
              </w:rPr>
              <w:t xml:space="preserve">Schedule evaluation </w:t>
            </w:r>
            <w:r w:rsidR="00E53C42" w:rsidRPr="00BE5DAD">
              <w:rPr>
                <w:sz w:val="16"/>
                <w:szCs w:val="16"/>
              </w:rPr>
              <w:t>panel</w:t>
            </w:r>
            <w:r w:rsidRPr="00BE5DAD">
              <w:rPr>
                <w:sz w:val="16"/>
                <w:szCs w:val="16"/>
              </w:rPr>
              <w:t xml:space="preserve"> meeting 2</w:t>
            </w:r>
          </w:p>
        </w:tc>
        <w:tc>
          <w:tcPr>
            <w:tcW w:w="1655"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105058">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date </w:instrText>
            </w:r>
            <w:r w:rsidRPr="00BE5DAD">
              <w:rPr>
                <w:sz w:val="16"/>
                <w:szCs w:val="16"/>
                <w:highlight w:val="cyan"/>
              </w:rPr>
              <w:fldChar w:fldCharType="end"/>
            </w:r>
          </w:p>
        </w:tc>
        <w:tc>
          <w:tcPr>
            <w:tcW w:w="1688"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040765">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time </w:instrText>
            </w:r>
            <w:r w:rsidRPr="00BE5DAD">
              <w:rPr>
                <w:sz w:val="16"/>
                <w:szCs w:val="16"/>
                <w:highlight w:val="cyan"/>
              </w:rPr>
              <w:fldChar w:fldCharType="end"/>
            </w:r>
          </w:p>
        </w:tc>
        <w:tc>
          <w:tcPr>
            <w:tcW w:w="1822" w:type="dxa"/>
            <w:tcBorders>
              <w:top w:val="single" w:sz="4" w:space="0" w:color="BFBFBF"/>
              <w:left w:val="single" w:sz="4" w:space="0" w:color="BFBFBF"/>
              <w:bottom w:val="single" w:sz="4" w:space="0" w:color="BFBFBF"/>
              <w:right w:val="single" w:sz="4" w:space="0" w:color="BFBFBF"/>
            </w:tcBorders>
            <w:shd w:val="clear" w:color="auto" w:fill="auto"/>
          </w:tcPr>
          <w:p w:rsidR="00F2466F" w:rsidRPr="00BE5DAD" w:rsidRDefault="00F2466F" w:rsidP="00105058">
            <w:pPr>
              <w:pStyle w:val="TableText"/>
              <w:rPr>
                <w:sz w:val="16"/>
                <w:szCs w:val="16"/>
              </w:rPr>
            </w:pPr>
            <w:r w:rsidRPr="00BE5DAD">
              <w:rPr>
                <w:sz w:val="16"/>
                <w:szCs w:val="16"/>
                <w:highlight w:val="cyan"/>
              </w:rPr>
              <w:fldChar w:fldCharType="begin"/>
            </w:r>
            <w:r w:rsidRPr="00BE5DAD">
              <w:rPr>
                <w:sz w:val="16"/>
                <w:szCs w:val="16"/>
                <w:highlight w:val="cyan"/>
              </w:rPr>
              <w:instrText xml:space="preserve"> macrobutton nomacrobutton Insert venue </w:instrText>
            </w:r>
            <w:r w:rsidRPr="00BE5DAD">
              <w:rPr>
                <w:sz w:val="16"/>
                <w:szCs w:val="16"/>
                <w:highlight w:val="cyan"/>
              </w:rPr>
              <w:fldChar w:fldCharType="end"/>
            </w:r>
          </w:p>
        </w:tc>
      </w:tr>
      <w:tr w:rsidR="00BE5DAD" w:rsidRPr="00BE5DAD" w:rsidTr="00BE5DAD">
        <w:tc>
          <w:tcPr>
            <w:tcW w:w="993" w:type="dxa"/>
            <w:tcBorders>
              <w:top w:val="single" w:sz="4" w:space="0" w:color="BFBFBF"/>
              <w:left w:val="single" w:sz="4" w:space="0" w:color="BFBFBF"/>
              <w:bottom w:val="single" w:sz="4" w:space="0" w:color="BFBFBF"/>
              <w:right w:val="single" w:sz="4" w:space="0" w:color="BFBFBF"/>
            </w:tcBorders>
            <w:shd w:val="clear" w:color="auto" w:fill="auto"/>
          </w:tcPr>
          <w:p w:rsidR="00BE5DAD" w:rsidRPr="00BE5DAD" w:rsidRDefault="00BE5DAD" w:rsidP="00040765">
            <w:pPr>
              <w:pStyle w:val="TableText"/>
              <w:rPr>
                <w:sz w:val="16"/>
                <w:szCs w:val="16"/>
              </w:rPr>
            </w:pPr>
          </w:p>
        </w:tc>
        <w:tc>
          <w:tcPr>
            <w:tcW w:w="3623" w:type="dxa"/>
            <w:tcBorders>
              <w:top w:val="single" w:sz="4" w:space="0" w:color="BFBFBF"/>
              <w:left w:val="single" w:sz="4" w:space="0" w:color="BFBFBF"/>
              <w:bottom w:val="single" w:sz="4" w:space="0" w:color="BFBFBF"/>
              <w:right w:val="single" w:sz="4" w:space="0" w:color="BFBFBF"/>
            </w:tcBorders>
            <w:shd w:val="clear" w:color="auto" w:fill="auto"/>
          </w:tcPr>
          <w:p w:rsidR="00BE5DAD" w:rsidRPr="00BE5DAD" w:rsidRDefault="00BE5DAD" w:rsidP="009D06A9">
            <w:pPr>
              <w:pStyle w:val="TableText"/>
              <w:rPr>
                <w:sz w:val="16"/>
                <w:szCs w:val="16"/>
              </w:rPr>
            </w:pPr>
          </w:p>
        </w:tc>
        <w:tc>
          <w:tcPr>
            <w:tcW w:w="1655" w:type="dxa"/>
            <w:tcBorders>
              <w:top w:val="single" w:sz="4" w:space="0" w:color="BFBFBF"/>
              <w:left w:val="single" w:sz="4" w:space="0" w:color="BFBFBF"/>
              <w:bottom w:val="single" w:sz="4" w:space="0" w:color="BFBFBF"/>
              <w:right w:val="single" w:sz="4" w:space="0" w:color="BFBFBF"/>
            </w:tcBorders>
            <w:shd w:val="clear" w:color="auto" w:fill="auto"/>
          </w:tcPr>
          <w:p w:rsidR="00BE5DAD" w:rsidRPr="00BE5DAD" w:rsidRDefault="00BE5DAD" w:rsidP="00105058">
            <w:pPr>
              <w:pStyle w:val="TableText"/>
              <w:rPr>
                <w:sz w:val="16"/>
                <w:szCs w:val="16"/>
                <w:highlight w:val="cyan"/>
              </w:rPr>
            </w:pPr>
          </w:p>
        </w:tc>
        <w:tc>
          <w:tcPr>
            <w:tcW w:w="1688" w:type="dxa"/>
            <w:tcBorders>
              <w:top w:val="single" w:sz="4" w:space="0" w:color="BFBFBF"/>
              <w:left w:val="single" w:sz="4" w:space="0" w:color="BFBFBF"/>
              <w:bottom w:val="single" w:sz="4" w:space="0" w:color="BFBFBF"/>
              <w:right w:val="single" w:sz="4" w:space="0" w:color="BFBFBF"/>
            </w:tcBorders>
            <w:shd w:val="clear" w:color="auto" w:fill="auto"/>
          </w:tcPr>
          <w:p w:rsidR="00BE5DAD" w:rsidRPr="00BE5DAD" w:rsidRDefault="00BE5DAD" w:rsidP="00040765">
            <w:pPr>
              <w:pStyle w:val="TableText"/>
              <w:rPr>
                <w:sz w:val="16"/>
                <w:szCs w:val="16"/>
                <w:highlight w:val="cyan"/>
              </w:rPr>
            </w:pPr>
          </w:p>
        </w:tc>
        <w:tc>
          <w:tcPr>
            <w:tcW w:w="1822" w:type="dxa"/>
            <w:tcBorders>
              <w:top w:val="single" w:sz="4" w:space="0" w:color="BFBFBF"/>
              <w:left w:val="single" w:sz="4" w:space="0" w:color="BFBFBF"/>
              <w:bottom w:val="single" w:sz="4" w:space="0" w:color="BFBFBF"/>
              <w:right w:val="single" w:sz="4" w:space="0" w:color="BFBFBF"/>
            </w:tcBorders>
            <w:shd w:val="clear" w:color="auto" w:fill="auto"/>
          </w:tcPr>
          <w:p w:rsidR="00BE5DAD" w:rsidRPr="00BE5DAD" w:rsidRDefault="00BE5DAD" w:rsidP="00105058">
            <w:pPr>
              <w:pStyle w:val="TableText"/>
              <w:rPr>
                <w:sz w:val="16"/>
                <w:szCs w:val="16"/>
                <w:highlight w:val="cyan"/>
              </w:rPr>
            </w:pPr>
          </w:p>
        </w:tc>
      </w:tr>
    </w:tbl>
    <w:p w:rsidR="00040765" w:rsidRPr="00BE5DAD" w:rsidRDefault="00F2466F" w:rsidP="00F2466F">
      <w:pPr>
        <w:pStyle w:val="Heading1"/>
        <w:rPr>
          <w:sz w:val="20"/>
          <w:szCs w:val="20"/>
        </w:rPr>
      </w:pPr>
      <w:bookmarkStart w:id="0" w:name="_GoBack"/>
      <w:bookmarkEnd w:id="0"/>
      <w:r w:rsidRPr="00BE5DAD">
        <w:rPr>
          <w:sz w:val="20"/>
          <w:szCs w:val="20"/>
        </w:rPr>
        <w:t>How to score each submission</w:t>
      </w:r>
    </w:p>
    <w:p w:rsidR="003865DE" w:rsidRPr="00BE5DAD" w:rsidRDefault="003865DE" w:rsidP="00F2466F">
      <w:pPr>
        <w:pStyle w:val="Body1"/>
        <w:rPr>
          <w:b/>
          <w:color w:val="FF0000"/>
          <w:sz w:val="20"/>
        </w:rPr>
      </w:pPr>
    </w:p>
    <w:p w:rsidR="00F2466F" w:rsidRPr="00BE5DAD" w:rsidRDefault="00F2466F" w:rsidP="00F2466F">
      <w:pPr>
        <w:pStyle w:val="Body1"/>
        <w:rPr>
          <w:b/>
          <w:color w:val="FF0000"/>
          <w:sz w:val="20"/>
        </w:rPr>
      </w:pPr>
      <w:r w:rsidRPr="00BE5DAD">
        <w:rPr>
          <w:b/>
          <w:color w:val="FF0000"/>
          <w:sz w:val="20"/>
        </w:rPr>
        <w:t>Template instructions</w:t>
      </w:r>
    </w:p>
    <w:p w:rsidR="00F2466F" w:rsidRPr="00BE5DAD" w:rsidRDefault="008C1D81" w:rsidP="00F2466F">
      <w:pPr>
        <w:pStyle w:val="Body1"/>
        <w:rPr>
          <w:b/>
          <w:i/>
          <w:color w:val="FF0000"/>
          <w:sz w:val="20"/>
        </w:rPr>
      </w:pPr>
      <w:r w:rsidRPr="00BE5DAD">
        <w:rPr>
          <w:i/>
          <w:color w:val="FF0000"/>
          <w:sz w:val="20"/>
        </w:rPr>
        <w:lastRenderedPageBreak/>
        <w:t>[</w:t>
      </w:r>
      <w:r w:rsidR="00F2466F" w:rsidRPr="00BE5DAD">
        <w:rPr>
          <w:i/>
          <w:color w:val="FF0000"/>
          <w:sz w:val="20"/>
        </w:rPr>
        <w:t>This next section should be updated with sufficient guidance to enable panel members to consistently score each submission.</w:t>
      </w:r>
      <w:r w:rsidRPr="00BE5DAD">
        <w:rPr>
          <w:i/>
          <w:color w:val="FF0000"/>
          <w:sz w:val="20"/>
        </w:rPr>
        <w:t>]</w:t>
      </w:r>
      <w:r w:rsidR="00F2466F" w:rsidRPr="00BE5DAD">
        <w:rPr>
          <w:i/>
          <w:color w:val="FF0000"/>
          <w:sz w:val="20"/>
        </w:rPr>
        <w:t xml:space="preserve"> </w:t>
      </w:r>
    </w:p>
    <w:p w:rsidR="00593161" w:rsidRPr="00BE5DAD" w:rsidRDefault="00F2466F" w:rsidP="00593161">
      <w:pPr>
        <w:pStyle w:val="Body1"/>
        <w:rPr>
          <w:sz w:val="20"/>
        </w:rPr>
      </w:pPr>
      <w:r w:rsidRPr="00BE5DAD">
        <w:rPr>
          <w:sz w:val="20"/>
        </w:rPr>
        <w:t xml:space="preserve"> The evaluation methodology </w:t>
      </w:r>
      <w:r w:rsidRPr="00BE5DAD">
        <w:rPr>
          <w:sz w:val="20"/>
          <w:highlight w:val="cyan"/>
        </w:rPr>
        <w:fldChar w:fldCharType="begin"/>
      </w:r>
      <w:r w:rsidRPr="00BE5DAD">
        <w:rPr>
          <w:sz w:val="20"/>
          <w:highlight w:val="cyan"/>
        </w:rPr>
        <w:instrText xml:space="preserve"> macrobutton nomacrobutton doesn’t / does </w:instrText>
      </w:r>
      <w:r w:rsidRPr="00BE5DAD">
        <w:rPr>
          <w:sz w:val="20"/>
          <w:highlight w:val="cyan"/>
        </w:rPr>
        <w:fldChar w:fldCharType="end"/>
      </w:r>
      <w:r w:rsidRPr="00BE5DAD">
        <w:rPr>
          <w:sz w:val="20"/>
        </w:rPr>
        <w:t xml:space="preserve"> permit ½ marks (e.g. 4.5, etc.).</w:t>
      </w:r>
    </w:p>
    <w:p w:rsidR="000451EA" w:rsidRPr="00BE5DAD" w:rsidRDefault="00F2466F" w:rsidP="000451EA">
      <w:pPr>
        <w:pStyle w:val="Heading2"/>
        <w:rPr>
          <w:sz w:val="20"/>
          <w:szCs w:val="20"/>
        </w:rPr>
      </w:pPr>
      <w:r w:rsidRPr="00BE5DAD">
        <w:rPr>
          <w:sz w:val="20"/>
          <w:szCs w:val="20"/>
        </w:rPr>
        <w:t xml:space="preserve">Rating scale </w:t>
      </w:r>
    </w:p>
    <w:p w:rsidR="000451EA" w:rsidRPr="00BE5DAD" w:rsidRDefault="000451EA" w:rsidP="000451EA">
      <w:pPr>
        <w:pStyle w:val="Body1"/>
        <w:rPr>
          <w:sz w:val="20"/>
        </w:rPr>
      </w:pPr>
    </w:p>
    <w:tbl>
      <w:tblPr>
        <w:tblW w:w="9781" w:type="dxa"/>
        <w:tblInd w:w="108" w:type="dxa"/>
        <w:tblBorders>
          <w:top w:val="single" w:sz="4" w:space="0" w:color="007E3A"/>
          <w:left w:val="single" w:sz="4" w:space="0" w:color="007E3A"/>
          <w:bottom w:val="single" w:sz="4" w:space="0" w:color="007E3A"/>
          <w:right w:val="single" w:sz="4" w:space="0" w:color="007E3A"/>
          <w:insideH w:val="single" w:sz="4" w:space="0" w:color="007E3A"/>
          <w:insideV w:val="single" w:sz="4" w:space="0" w:color="007E3A"/>
        </w:tblBorders>
        <w:shd w:val="clear" w:color="auto" w:fill="007E3A"/>
        <w:tblLayout w:type="fixed"/>
        <w:tblLook w:val="04A0" w:firstRow="1" w:lastRow="0" w:firstColumn="1" w:lastColumn="0" w:noHBand="0" w:noVBand="1"/>
      </w:tblPr>
      <w:tblGrid>
        <w:gridCol w:w="1985"/>
        <w:gridCol w:w="2835"/>
        <w:gridCol w:w="1276"/>
        <w:gridCol w:w="2409"/>
        <w:gridCol w:w="1276"/>
      </w:tblGrid>
      <w:tr w:rsidR="00154A64" w:rsidRPr="00BE5DAD" w:rsidTr="00BE5DAD">
        <w:trPr>
          <w:trHeight w:val="626"/>
        </w:trPr>
        <w:tc>
          <w:tcPr>
            <w:tcW w:w="1985" w:type="dxa"/>
            <w:tcBorders>
              <w:bottom w:val="single" w:sz="4" w:space="0" w:color="BFBFBF"/>
              <w:right w:val="single" w:sz="4" w:space="0" w:color="FFFFFF" w:themeColor="background1"/>
            </w:tcBorders>
            <w:shd w:val="clear" w:color="auto" w:fill="007E3A"/>
          </w:tcPr>
          <w:p w:rsidR="000451EA" w:rsidRPr="00BE5DAD" w:rsidRDefault="000451EA" w:rsidP="009D06A9">
            <w:pPr>
              <w:pStyle w:val="Tableheading"/>
              <w:ind w:left="0"/>
              <w:jc w:val="both"/>
              <w:rPr>
                <w:sz w:val="16"/>
                <w:szCs w:val="16"/>
              </w:rPr>
            </w:pPr>
            <w:r w:rsidRPr="00BE5DAD">
              <w:rPr>
                <w:sz w:val="16"/>
                <w:szCs w:val="16"/>
              </w:rPr>
              <w:t>Compliance</w:t>
            </w:r>
          </w:p>
        </w:tc>
        <w:tc>
          <w:tcPr>
            <w:tcW w:w="2835" w:type="dxa"/>
            <w:tcBorders>
              <w:left w:val="single" w:sz="4" w:space="0" w:color="FFFFFF" w:themeColor="background1"/>
              <w:bottom w:val="single" w:sz="4" w:space="0" w:color="BFBFBF"/>
              <w:right w:val="single" w:sz="4" w:space="0" w:color="FFFFFF" w:themeColor="background1"/>
            </w:tcBorders>
            <w:shd w:val="clear" w:color="auto" w:fill="007E3A"/>
          </w:tcPr>
          <w:p w:rsidR="000451EA" w:rsidRPr="00BE5DAD" w:rsidRDefault="00154A64" w:rsidP="009D06A9">
            <w:pPr>
              <w:pStyle w:val="Tableheading"/>
              <w:ind w:left="0"/>
              <w:jc w:val="both"/>
              <w:rPr>
                <w:sz w:val="16"/>
                <w:szCs w:val="16"/>
              </w:rPr>
            </w:pPr>
            <w:r w:rsidRPr="00BE5DAD">
              <w:rPr>
                <w:sz w:val="16"/>
                <w:szCs w:val="16"/>
              </w:rPr>
              <w:t>Definition</w:t>
            </w:r>
          </w:p>
        </w:tc>
        <w:tc>
          <w:tcPr>
            <w:tcW w:w="1276" w:type="dxa"/>
            <w:tcBorders>
              <w:left w:val="single" w:sz="4" w:space="0" w:color="FFFFFF" w:themeColor="background1"/>
              <w:bottom w:val="single" w:sz="4" w:space="0" w:color="BFBFBF"/>
              <w:right w:val="single" w:sz="4" w:space="0" w:color="FFFFFF" w:themeColor="background1"/>
            </w:tcBorders>
            <w:shd w:val="clear" w:color="auto" w:fill="007E3A"/>
          </w:tcPr>
          <w:p w:rsidR="000451EA" w:rsidRPr="00BE5DAD" w:rsidRDefault="00154A64" w:rsidP="009D06A9">
            <w:pPr>
              <w:pStyle w:val="Tableheading"/>
              <w:ind w:left="0"/>
              <w:jc w:val="both"/>
              <w:rPr>
                <w:sz w:val="16"/>
                <w:szCs w:val="16"/>
              </w:rPr>
            </w:pPr>
            <w:r w:rsidRPr="00BE5DAD">
              <w:rPr>
                <w:sz w:val="16"/>
                <w:szCs w:val="16"/>
              </w:rPr>
              <w:t>Deficiency</w:t>
            </w:r>
          </w:p>
        </w:tc>
        <w:tc>
          <w:tcPr>
            <w:tcW w:w="2409" w:type="dxa"/>
            <w:tcBorders>
              <w:left w:val="single" w:sz="4" w:space="0" w:color="FFFFFF" w:themeColor="background1"/>
              <w:bottom w:val="single" w:sz="4" w:space="0" w:color="BFBFBF"/>
              <w:right w:val="single" w:sz="4" w:space="0" w:color="FFFFFF" w:themeColor="background1"/>
            </w:tcBorders>
            <w:shd w:val="clear" w:color="auto" w:fill="007E3A"/>
          </w:tcPr>
          <w:p w:rsidR="000451EA" w:rsidRPr="00BE5DAD" w:rsidRDefault="009D06A9" w:rsidP="009D06A9">
            <w:pPr>
              <w:pStyle w:val="Tableheading"/>
              <w:ind w:left="0"/>
              <w:jc w:val="both"/>
              <w:rPr>
                <w:sz w:val="16"/>
                <w:szCs w:val="16"/>
              </w:rPr>
            </w:pPr>
            <w:r w:rsidRPr="00BE5DAD">
              <w:rPr>
                <w:sz w:val="16"/>
                <w:szCs w:val="16"/>
              </w:rPr>
              <w:t>Comment</w:t>
            </w:r>
          </w:p>
        </w:tc>
        <w:tc>
          <w:tcPr>
            <w:tcW w:w="1276" w:type="dxa"/>
            <w:tcBorders>
              <w:left w:val="single" w:sz="4" w:space="0" w:color="FFFFFF" w:themeColor="background1"/>
              <w:bottom w:val="single" w:sz="4" w:space="0" w:color="BFBFBF"/>
            </w:tcBorders>
            <w:shd w:val="clear" w:color="auto" w:fill="007E3A"/>
          </w:tcPr>
          <w:p w:rsidR="000451EA" w:rsidRPr="00BE5DAD" w:rsidRDefault="00154A64" w:rsidP="009D06A9">
            <w:pPr>
              <w:pStyle w:val="Tableheading"/>
              <w:ind w:left="0"/>
              <w:jc w:val="both"/>
              <w:rPr>
                <w:sz w:val="16"/>
                <w:szCs w:val="16"/>
              </w:rPr>
            </w:pPr>
            <w:r w:rsidRPr="00BE5DAD">
              <w:rPr>
                <w:sz w:val="16"/>
                <w:szCs w:val="16"/>
              </w:rPr>
              <w:t>Score</w:t>
            </w:r>
          </w:p>
        </w:tc>
      </w:tr>
      <w:tr w:rsidR="00154A64" w:rsidRPr="00BE5DAD" w:rsidTr="00BE5DAD">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r w:rsidRPr="00BE5DAD">
              <w:rPr>
                <w:sz w:val="16"/>
                <w:szCs w:val="16"/>
              </w:rPr>
              <w:t>Significantly Exceeds</w:t>
            </w: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Significantly exceeds the requirement in a way that provides significant 'added value' to MED.</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9-10</w:t>
            </w:r>
          </w:p>
        </w:tc>
      </w:tr>
      <w:tr w:rsidR="00154A64" w:rsidRPr="00BE5DAD" w:rsidTr="00BE5DAD">
        <w:tc>
          <w:tcPr>
            <w:tcW w:w="198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r w:rsidRPr="00BE5DAD">
              <w:rPr>
                <w:sz w:val="16"/>
                <w:szCs w:val="16"/>
              </w:rPr>
              <w:t>Exceeds</w:t>
            </w: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Exceeds the requirement in some aspects and offers some added value to MED</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7-8</w:t>
            </w:r>
          </w:p>
        </w:tc>
      </w:tr>
      <w:tr w:rsidR="00154A64" w:rsidRPr="00BE5DAD" w:rsidTr="00BE5DAD">
        <w:trPr>
          <w:trHeight w:val="240"/>
        </w:trPr>
        <w:tc>
          <w:tcPr>
            <w:tcW w:w="198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54A64">
            <w:pPr>
              <w:pStyle w:val="TableText"/>
              <w:rPr>
                <w:sz w:val="16"/>
                <w:szCs w:val="16"/>
              </w:rPr>
            </w:pPr>
            <w:r w:rsidRPr="00BE5DAD">
              <w:rPr>
                <w:sz w:val="16"/>
                <w:szCs w:val="16"/>
              </w:rPr>
              <w:t>Meets Requirements</w:t>
            </w: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Has shown an understanding of the requirement to a minimum level.</w:t>
            </w: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5-6</w:t>
            </w:r>
          </w:p>
        </w:tc>
      </w:tr>
      <w:tr w:rsidR="00154A64" w:rsidRPr="00BE5DAD" w:rsidTr="00BE5DAD">
        <w:trPr>
          <w:trHeight w:val="240"/>
        </w:trPr>
        <w:tc>
          <w:tcPr>
            <w:tcW w:w="198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Can provide the requirement to the minimum level.</w:t>
            </w: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p>
        </w:tc>
      </w:tr>
      <w:tr w:rsidR="00154A64" w:rsidRPr="00BE5DAD" w:rsidTr="00BE5DAD">
        <w:trPr>
          <w:trHeight w:val="90"/>
        </w:trPr>
        <w:tc>
          <w:tcPr>
            <w:tcW w:w="198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Minor</w:t>
            </w: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Marginally deficient.</w:t>
            </w: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3-4</w:t>
            </w:r>
          </w:p>
        </w:tc>
      </w:tr>
      <w:tr w:rsidR="00154A64" w:rsidRPr="00BE5DAD" w:rsidTr="00BE5DAD">
        <w:trPr>
          <w:trHeight w:val="90"/>
        </w:trPr>
        <w:tc>
          <w:tcPr>
            <w:tcW w:w="1985" w:type="dxa"/>
            <w:vMerge/>
            <w:tcBorders>
              <w:left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tcBorders>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tcBorders>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Minimal cost or schedule impact to address.</w:t>
            </w:r>
          </w:p>
        </w:tc>
        <w:tc>
          <w:tcPr>
            <w:tcW w:w="1276" w:type="dxa"/>
            <w:vMerge/>
            <w:tcBorders>
              <w:left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p>
        </w:tc>
      </w:tr>
      <w:tr w:rsidR="00154A64" w:rsidRPr="00BE5DAD" w:rsidTr="00BE5DAD">
        <w:trPr>
          <w:trHeight w:val="90"/>
        </w:trPr>
        <w:tc>
          <w:tcPr>
            <w:tcW w:w="198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 xml:space="preserve">Minor negotiation required to achieve requirement.  </w:t>
            </w: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p>
        </w:tc>
      </w:tr>
      <w:tr w:rsidR="00154A64" w:rsidRPr="00BE5DAD" w:rsidTr="00BE5DAD">
        <w:trPr>
          <w:trHeight w:val="135"/>
        </w:trPr>
        <w:tc>
          <w:tcPr>
            <w:tcW w:w="198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54A64">
            <w:pPr>
              <w:pStyle w:val="TableText"/>
              <w:rPr>
                <w:sz w:val="16"/>
                <w:szCs w:val="16"/>
              </w:rPr>
            </w:pPr>
            <w:r w:rsidRPr="00BE5DAD">
              <w:rPr>
                <w:sz w:val="16"/>
                <w:szCs w:val="16"/>
              </w:rPr>
              <w:t>Unsatisfactory</w:t>
            </w:r>
          </w:p>
        </w:tc>
        <w:tc>
          <w:tcPr>
            <w:tcW w:w="283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Significant</w:t>
            </w: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 xml:space="preserve">Requirement only partially met.  </w:t>
            </w: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1-2</w:t>
            </w:r>
          </w:p>
        </w:tc>
      </w:tr>
      <w:tr w:rsidR="00154A64" w:rsidRPr="00BE5DAD" w:rsidTr="00BE5DAD">
        <w:trPr>
          <w:trHeight w:val="135"/>
        </w:trPr>
        <w:tc>
          <w:tcPr>
            <w:tcW w:w="198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Achievement of the requirement will impact on cost or schedule.  Significant negotiation required.</w:t>
            </w: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p>
        </w:tc>
      </w:tr>
      <w:tr w:rsidR="00154A64" w:rsidRPr="00BE5DAD" w:rsidTr="00BE5DAD">
        <w:trPr>
          <w:trHeight w:val="135"/>
        </w:trPr>
        <w:tc>
          <w:tcPr>
            <w:tcW w:w="198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Critical</w:t>
            </w: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 xml:space="preserve">Requirement not met to any degree by the solution offered.  </w:t>
            </w:r>
          </w:p>
        </w:tc>
        <w:tc>
          <w:tcPr>
            <w:tcW w:w="1276" w:type="dxa"/>
            <w:vMerge w:val="restart"/>
            <w:tcBorders>
              <w:top w:val="single" w:sz="4" w:space="0" w:color="BFBFBF"/>
              <w:left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r w:rsidRPr="00BE5DAD">
              <w:rPr>
                <w:b/>
                <w:sz w:val="16"/>
                <w:szCs w:val="16"/>
              </w:rPr>
              <w:t>0</w:t>
            </w:r>
          </w:p>
        </w:tc>
      </w:tr>
      <w:tr w:rsidR="00154A64" w:rsidRPr="00BE5DAD" w:rsidTr="00BE5DAD">
        <w:trPr>
          <w:trHeight w:val="135"/>
        </w:trPr>
        <w:tc>
          <w:tcPr>
            <w:tcW w:w="198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54A64">
            <w:pPr>
              <w:pStyle w:val="TableText"/>
              <w:rPr>
                <w:sz w:val="16"/>
                <w:szCs w:val="16"/>
              </w:rPr>
            </w:pPr>
          </w:p>
        </w:tc>
        <w:tc>
          <w:tcPr>
            <w:tcW w:w="2835"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p>
        </w:tc>
        <w:tc>
          <w:tcPr>
            <w:tcW w:w="2409" w:type="dxa"/>
            <w:tcBorders>
              <w:top w:val="single" w:sz="4" w:space="0" w:color="BFBFBF"/>
              <w:left w:val="single" w:sz="4" w:space="0" w:color="BFBFBF"/>
              <w:bottom w:val="single" w:sz="4" w:space="0" w:color="BFBFBF"/>
              <w:right w:val="single" w:sz="4" w:space="0" w:color="BFBFBF"/>
            </w:tcBorders>
            <w:shd w:val="clear" w:color="auto" w:fill="auto"/>
          </w:tcPr>
          <w:p w:rsidR="00154A64" w:rsidRPr="00BE5DAD" w:rsidRDefault="00154A64" w:rsidP="00105058">
            <w:pPr>
              <w:pStyle w:val="TableText"/>
              <w:rPr>
                <w:sz w:val="16"/>
                <w:szCs w:val="16"/>
              </w:rPr>
            </w:pPr>
            <w:r w:rsidRPr="00BE5DAD">
              <w:rPr>
                <w:sz w:val="16"/>
                <w:szCs w:val="16"/>
              </w:rPr>
              <w:t>No information provided.</w:t>
            </w:r>
          </w:p>
        </w:tc>
        <w:tc>
          <w:tcPr>
            <w:tcW w:w="1276" w:type="dxa"/>
            <w:vMerge/>
            <w:tcBorders>
              <w:left w:val="single" w:sz="4" w:space="0" w:color="BFBFBF"/>
              <w:bottom w:val="single" w:sz="4" w:space="0" w:color="BFBFBF"/>
              <w:right w:val="single" w:sz="4" w:space="0" w:color="BFBFBF"/>
            </w:tcBorders>
            <w:shd w:val="clear" w:color="auto" w:fill="auto"/>
          </w:tcPr>
          <w:p w:rsidR="00154A64" w:rsidRPr="00BE5DAD" w:rsidRDefault="00154A64" w:rsidP="00105058">
            <w:pPr>
              <w:pStyle w:val="MEDbody"/>
              <w:spacing w:after="0"/>
              <w:jc w:val="center"/>
              <w:rPr>
                <w:b/>
                <w:sz w:val="16"/>
                <w:szCs w:val="16"/>
              </w:rPr>
            </w:pPr>
          </w:p>
        </w:tc>
      </w:tr>
    </w:tbl>
    <w:p w:rsidR="006A52A9" w:rsidRPr="00BE5DAD" w:rsidRDefault="0066781C" w:rsidP="00BE5DAD">
      <w:pPr>
        <w:pStyle w:val="Body1"/>
        <w:ind w:left="0"/>
        <w:rPr>
          <w:sz w:val="20"/>
        </w:rPr>
      </w:pPr>
      <w:r w:rsidRPr="00BE5DAD">
        <w:rPr>
          <w:sz w:val="20"/>
        </w:rPr>
        <w:t>This 10-point scale can be used for evaluating most procurement. It takes a different approach to Scale B by setting ‘Meets Requirements’ at 5. It also goes down to a greater level of granularity in terms of assessing the deficiencies within submissions and the extent to which remedial action could still enable a submission to be an acceptable option.</w:t>
      </w:r>
    </w:p>
    <w:sectPr w:rsidR="006A52A9" w:rsidRPr="00BE5DAD" w:rsidSect="009D06A9">
      <w:headerReference w:type="even" r:id="rId8"/>
      <w:headerReference w:type="default" r:id="rId9"/>
      <w:footerReference w:type="even" r:id="rId10"/>
      <w:footerReference w:type="default" r:id="rId11"/>
      <w:headerReference w:type="first" r:id="rId12"/>
      <w:footerReference w:type="first" r:id="rId13"/>
      <w:pgSz w:w="11907" w:h="16840" w:code="9"/>
      <w:pgMar w:top="1678" w:right="1134" w:bottom="567"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AD" w:rsidRDefault="00BE5DAD" w:rsidP="00383D69">
      <w:pPr>
        <w:pStyle w:val="DocumentTitle"/>
      </w:pPr>
      <w:r>
        <w:separator/>
      </w:r>
    </w:p>
    <w:p w:rsidR="00BE5DAD" w:rsidRDefault="00BE5DAD" w:rsidP="00522BF0"/>
    <w:p w:rsidR="00BE5DAD" w:rsidRDefault="00BE5DAD"/>
  </w:endnote>
  <w:endnote w:type="continuationSeparator" w:id="0">
    <w:p w:rsidR="00BE5DAD" w:rsidRDefault="00BE5DAD" w:rsidP="00383D69">
      <w:pPr>
        <w:pStyle w:val="DocumentTitle"/>
      </w:pPr>
      <w:r>
        <w:continuationSeparator/>
      </w:r>
    </w:p>
    <w:p w:rsidR="00BE5DAD" w:rsidRDefault="00BE5DAD" w:rsidP="00522BF0"/>
    <w:p w:rsidR="00BE5DAD" w:rsidRDefault="00BE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pPr>
      <w:pStyle w:val="Footer"/>
    </w:pPr>
  </w:p>
  <w:p w:rsidR="008704A3" w:rsidRDefault="008704A3" w:rsidP="00522BF0"/>
  <w:p w:rsidR="00337E00" w:rsidRDefault="00337E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9"/>
      <w:gridCol w:w="2538"/>
      <w:gridCol w:w="2529"/>
    </w:tblGrid>
    <w:tr w:rsidR="009C33A0" w:rsidRPr="00C739AB" w:rsidTr="0058756D">
      <w:tc>
        <w:tcPr>
          <w:tcW w:w="1809" w:type="dxa"/>
          <w:tcBorders>
            <w:top w:val="single" w:sz="4" w:space="0" w:color="007E3A"/>
            <w:left w:val="nil"/>
            <w:bottom w:val="nil"/>
            <w:right w:val="nil"/>
          </w:tcBorders>
          <w:shd w:val="clear" w:color="auto" w:fill="auto"/>
        </w:tcPr>
        <w:p w:rsidR="008704A3" w:rsidRPr="0058756D" w:rsidRDefault="00451A55" w:rsidP="0058756D">
          <w:pPr>
            <w:pStyle w:val="Footer"/>
            <w:tabs>
              <w:tab w:val="right" w:pos="10080"/>
            </w:tabs>
            <w:jc w:val="both"/>
            <w:rPr>
              <w:rFonts w:cs="Arial"/>
            </w:rPr>
          </w:pPr>
          <w:r w:rsidRPr="0058756D">
            <w:rPr>
              <w:rFonts w:cs="Arial"/>
              <w:lang w:val="en-NZ"/>
            </w:rPr>
            <w:t>Version: Draft 1</w:t>
          </w:r>
          <w:r w:rsidR="008704A3" w:rsidRPr="0058756D">
            <w:rPr>
              <w:rFonts w:cs="Arial"/>
            </w:rPr>
            <w:t xml:space="preserve"> </w:t>
          </w:r>
        </w:p>
      </w:tc>
      <w:tc>
        <w:tcPr>
          <w:tcW w:w="2979" w:type="dxa"/>
          <w:tcBorders>
            <w:top w:val="single" w:sz="4" w:space="0" w:color="007E3A"/>
            <w:left w:val="nil"/>
            <w:bottom w:val="nil"/>
            <w:right w:val="nil"/>
          </w:tcBorders>
          <w:shd w:val="clear" w:color="auto" w:fill="auto"/>
        </w:tcPr>
        <w:p w:rsidR="008704A3" w:rsidRPr="0058756D" w:rsidRDefault="008704A3" w:rsidP="0058756D">
          <w:pPr>
            <w:pStyle w:val="Footer"/>
            <w:tabs>
              <w:tab w:val="right" w:pos="10080"/>
            </w:tabs>
            <w:rPr>
              <w:rFonts w:cs="Arial"/>
            </w:rPr>
          </w:pPr>
          <w:r w:rsidRPr="0058756D">
            <w:rPr>
              <w:rFonts w:cs="Arial"/>
            </w:rPr>
            <w:t xml:space="preserve">Issue Date: </w:t>
          </w:r>
          <w:r w:rsidR="008252E9">
            <w:rPr>
              <w:rFonts w:cs="Arial"/>
            </w:rPr>
            <w:t>26/07/2015</w:t>
          </w:r>
        </w:p>
      </w:tc>
      <w:tc>
        <w:tcPr>
          <w:tcW w:w="2538" w:type="dxa"/>
          <w:tcBorders>
            <w:top w:val="single" w:sz="4" w:space="0" w:color="007E3A"/>
            <w:left w:val="nil"/>
            <w:bottom w:val="nil"/>
            <w:right w:val="nil"/>
          </w:tcBorders>
          <w:shd w:val="clear" w:color="auto" w:fill="auto"/>
        </w:tcPr>
        <w:p w:rsidR="008704A3" w:rsidRPr="0058756D" w:rsidRDefault="008704A3" w:rsidP="0058756D">
          <w:pPr>
            <w:pStyle w:val="Footer"/>
            <w:tabs>
              <w:tab w:val="right" w:pos="10080"/>
            </w:tabs>
            <w:rPr>
              <w:rFonts w:cs="Arial"/>
            </w:rPr>
          </w:pPr>
          <w:r w:rsidRPr="0058756D">
            <w:rPr>
              <w:rFonts w:cs="Arial"/>
            </w:rPr>
            <w:t>© Unitec</w:t>
          </w:r>
        </w:p>
      </w:tc>
      <w:tc>
        <w:tcPr>
          <w:tcW w:w="2529" w:type="dxa"/>
          <w:tcBorders>
            <w:top w:val="single" w:sz="4" w:space="0" w:color="007E3A"/>
            <w:left w:val="nil"/>
            <w:bottom w:val="nil"/>
            <w:right w:val="nil"/>
          </w:tcBorders>
          <w:shd w:val="clear" w:color="auto" w:fill="auto"/>
        </w:tcPr>
        <w:p w:rsidR="008704A3" w:rsidRPr="0058756D" w:rsidRDefault="008704A3" w:rsidP="0058756D">
          <w:pPr>
            <w:pStyle w:val="Footer"/>
            <w:tabs>
              <w:tab w:val="right" w:pos="10080"/>
            </w:tabs>
            <w:jc w:val="right"/>
            <w:rPr>
              <w:rFonts w:cs="Arial"/>
            </w:rPr>
          </w:pPr>
          <w:r w:rsidRPr="0058756D">
            <w:rPr>
              <w:rFonts w:cs="Arial"/>
            </w:rPr>
            <w:t xml:space="preserve">Page </w:t>
          </w:r>
          <w:r w:rsidRPr="0058756D">
            <w:rPr>
              <w:rFonts w:cs="Arial"/>
            </w:rPr>
            <w:fldChar w:fldCharType="begin"/>
          </w:r>
          <w:r w:rsidRPr="0058756D">
            <w:rPr>
              <w:rFonts w:cs="Arial"/>
            </w:rPr>
            <w:instrText xml:space="preserve"> PAGE </w:instrText>
          </w:r>
          <w:r w:rsidRPr="0058756D">
            <w:rPr>
              <w:rFonts w:cs="Arial"/>
            </w:rPr>
            <w:fldChar w:fldCharType="separate"/>
          </w:r>
          <w:r w:rsidR="00BE5DAD">
            <w:rPr>
              <w:rFonts w:cs="Arial"/>
              <w:noProof/>
            </w:rPr>
            <w:t>2</w:t>
          </w:r>
          <w:r w:rsidRPr="0058756D">
            <w:rPr>
              <w:rFonts w:cs="Arial"/>
            </w:rPr>
            <w:fldChar w:fldCharType="end"/>
          </w:r>
          <w:r w:rsidRPr="0058756D">
            <w:rPr>
              <w:rFonts w:cs="Arial"/>
            </w:rPr>
            <w:t xml:space="preserve"> of </w:t>
          </w:r>
          <w:r w:rsidRPr="0058756D">
            <w:rPr>
              <w:rFonts w:cs="Arial"/>
            </w:rPr>
            <w:fldChar w:fldCharType="begin"/>
          </w:r>
          <w:r w:rsidRPr="0058756D">
            <w:rPr>
              <w:rFonts w:cs="Arial"/>
            </w:rPr>
            <w:instrText xml:space="preserve"> NUMPAGES </w:instrText>
          </w:r>
          <w:r w:rsidRPr="0058756D">
            <w:rPr>
              <w:rFonts w:cs="Arial"/>
            </w:rPr>
            <w:fldChar w:fldCharType="separate"/>
          </w:r>
          <w:r w:rsidR="00BE5DAD">
            <w:rPr>
              <w:rFonts w:cs="Arial"/>
              <w:noProof/>
            </w:rPr>
            <w:t>2</w:t>
          </w:r>
          <w:r w:rsidRPr="0058756D">
            <w:rPr>
              <w:rFonts w:cs="Arial"/>
            </w:rPr>
            <w:fldChar w:fldCharType="end"/>
          </w:r>
        </w:p>
      </w:tc>
    </w:tr>
    <w:tr w:rsidR="008704A3" w:rsidRPr="00C739AB" w:rsidTr="0058756D">
      <w:tc>
        <w:tcPr>
          <w:tcW w:w="9855" w:type="dxa"/>
          <w:gridSpan w:val="4"/>
          <w:tcBorders>
            <w:top w:val="nil"/>
            <w:left w:val="nil"/>
            <w:bottom w:val="nil"/>
            <w:right w:val="nil"/>
          </w:tcBorders>
          <w:shd w:val="clear" w:color="auto" w:fill="auto"/>
        </w:tcPr>
        <w:p w:rsidR="008704A3" w:rsidRPr="0058756D" w:rsidRDefault="008704A3" w:rsidP="00C56342">
          <w:pPr>
            <w:pStyle w:val="Footer"/>
            <w:rPr>
              <w:rFonts w:cs="Arial"/>
            </w:rPr>
          </w:pPr>
          <w:r w:rsidRPr="0058756D">
            <w:rPr>
              <w:rFonts w:cs="Arial"/>
            </w:rPr>
            <w:t>Hardcopies of this document are considered copies of the original. Refer to the electronic source for the controlled latest version.</w:t>
          </w:r>
        </w:p>
      </w:tc>
    </w:tr>
  </w:tbl>
  <w:p w:rsidR="008704A3" w:rsidRDefault="008704A3" w:rsidP="00DD2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9"/>
      <w:gridCol w:w="2538"/>
      <w:gridCol w:w="2529"/>
    </w:tblGrid>
    <w:tr w:rsidR="009C33A0" w:rsidRPr="00C739AB" w:rsidTr="0058756D">
      <w:tc>
        <w:tcPr>
          <w:tcW w:w="1809" w:type="dxa"/>
          <w:tcBorders>
            <w:top w:val="single" w:sz="4" w:space="0" w:color="007E3A"/>
            <w:left w:val="nil"/>
            <w:bottom w:val="nil"/>
            <w:right w:val="nil"/>
          </w:tcBorders>
          <w:shd w:val="clear" w:color="auto" w:fill="auto"/>
        </w:tcPr>
        <w:p w:rsidR="00451A55" w:rsidRPr="0058756D" w:rsidRDefault="00451A55" w:rsidP="009D06A9">
          <w:pPr>
            <w:pStyle w:val="Footer"/>
            <w:tabs>
              <w:tab w:val="right" w:pos="10080"/>
            </w:tabs>
            <w:jc w:val="both"/>
            <w:rPr>
              <w:rFonts w:cs="Arial"/>
            </w:rPr>
          </w:pPr>
          <w:r w:rsidRPr="0058756D">
            <w:rPr>
              <w:rFonts w:cs="Arial"/>
              <w:lang w:val="en-NZ"/>
            </w:rPr>
            <w:t xml:space="preserve">Version: </w:t>
          </w:r>
          <w:r w:rsidR="009D06A9">
            <w:rPr>
              <w:rFonts w:cs="Arial"/>
              <w:lang w:val="en-NZ"/>
            </w:rPr>
            <w:t>1.2</w:t>
          </w:r>
          <w:r w:rsidRPr="0058756D">
            <w:rPr>
              <w:rFonts w:cs="Arial"/>
            </w:rPr>
            <w:t xml:space="preserve"> </w:t>
          </w:r>
        </w:p>
      </w:tc>
      <w:tc>
        <w:tcPr>
          <w:tcW w:w="2979" w:type="dxa"/>
          <w:tcBorders>
            <w:top w:val="single" w:sz="4" w:space="0" w:color="007E3A"/>
            <w:left w:val="nil"/>
            <w:bottom w:val="nil"/>
            <w:right w:val="nil"/>
          </w:tcBorders>
          <w:shd w:val="clear" w:color="auto" w:fill="auto"/>
        </w:tcPr>
        <w:p w:rsidR="00451A55" w:rsidRPr="0058756D" w:rsidRDefault="00451A55" w:rsidP="0058756D">
          <w:pPr>
            <w:pStyle w:val="Footer"/>
            <w:tabs>
              <w:tab w:val="right" w:pos="10080"/>
            </w:tabs>
            <w:rPr>
              <w:rFonts w:cs="Arial"/>
            </w:rPr>
          </w:pPr>
          <w:r w:rsidRPr="0058756D">
            <w:rPr>
              <w:rFonts w:cs="Arial"/>
            </w:rPr>
            <w:t xml:space="preserve">Issue Date: </w:t>
          </w:r>
          <w:r w:rsidR="009D06A9">
            <w:rPr>
              <w:rFonts w:cs="Arial"/>
            </w:rPr>
            <w:t>09/08/2015</w:t>
          </w:r>
        </w:p>
      </w:tc>
      <w:tc>
        <w:tcPr>
          <w:tcW w:w="2538" w:type="dxa"/>
          <w:tcBorders>
            <w:top w:val="single" w:sz="4" w:space="0" w:color="007E3A"/>
            <w:left w:val="nil"/>
            <w:bottom w:val="nil"/>
            <w:right w:val="nil"/>
          </w:tcBorders>
          <w:shd w:val="clear" w:color="auto" w:fill="auto"/>
        </w:tcPr>
        <w:p w:rsidR="00451A55" w:rsidRPr="0058756D" w:rsidRDefault="00451A55" w:rsidP="0058756D">
          <w:pPr>
            <w:pStyle w:val="Footer"/>
            <w:tabs>
              <w:tab w:val="right" w:pos="10080"/>
            </w:tabs>
            <w:rPr>
              <w:rFonts w:cs="Arial"/>
            </w:rPr>
          </w:pPr>
          <w:r w:rsidRPr="0058756D">
            <w:rPr>
              <w:rFonts w:cs="Arial"/>
            </w:rPr>
            <w:t>© Unitec</w:t>
          </w:r>
        </w:p>
      </w:tc>
      <w:tc>
        <w:tcPr>
          <w:tcW w:w="2529" w:type="dxa"/>
          <w:tcBorders>
            <w:top w:val="single" w:sz="4" w:space="0" w:color="007E3A"/>
            <w:left w:val="nil"/>
            <w:bottom w:val="nil"/>
            <w:right w:val="nil"/>
          </w:tcBorders>
          <w:shd w:val="clear" w:color="auto" w:fill="auto"/>
        </w:tcPr>
        <w:p w:rsidR="00451A55" w:rsidRPr="0058756D" w:rsidRDefault="00451A55" w:rsidP="0058756D">
          <w:pPr>
            <w:pStyle w:val="Footer"/>
            <w:tabs>
              <w:tab w:val="right" w:pos="10080"/>
            </w:tabs>
            <w:jc w:val="right"/>
            <w:rPr>
              <w:rFonts w:cs="Arial"/>
            </w:rPr>
          </w:pPr>
          <w:r w:rsidRPr="0058756D">
            <w:rPr>
              <w:rFonts w:cs="Arial"/>
            </w:rPr>
            <w:t xml:space="preserve">Page </w:t>
          </w:r>
          <w:r w:rsidRPr="0058756D">
            <w:rPr>
              <w:rFonts w:cs="Arial"/>
            </w:rPr>
            <w:fldChar w:fldCharType="begin"/>
          </w:r>
          <w:r w:rsidRPr="0058756D">
            <w:rPr>
              <w:rFonts w:cs="Arial"/>
            </w:rPr>
            <w:instrText xml:space="preserve"> PAGE </w:instrText>
          </w:r>
          <w:r w:rsidRPr="0058756D">
            <w:rPr>
              <w:rFonts w:cs="Arial"/>
            </w:rPr>
            <w:fldChar w:fldCharType="separate"/>
          </w:r>
          <w:r w:rsidR="00BE5DAD">
            <w:rPr>
              <w:rFonts w:cs="Arial"/>
              <w:noProof/>
            </w:rPr>
            <w:t>1</w:t>
          </w:r>
          <w:r w:rsidRPr="0058756D">
            <w:rPr>
              <w:rFonts w:cs="Arial"/>
            </w:rPr>
            <w:fldChar w:fldCharType="end"/>
          </w:r>
          <w:r w:rsidRPr="0058756D">
            <w:rPr>
              <w:rFonts w:cs="Arial"/>
            </w:rPr>
            <w:t xml:space="preserve"> of </w:t>
          </w:r>
          <w:r w:rsidRPr="0058756D">
            <w:rPr>
              <w:rFonts w:cs="Arial"/>
            </w:rPr>
            <w:fldChar w:fldCharType="begin"/>
          </w:r>
          <w:r w:rsidRPr="0058756D">
            <w:rPr>
              <w:rFonts w:cs="Arial"/>
            </w:rPr>
            <w:instrText xml:space="preserve"> NUMPAGES </w:instrText>
          </w:r>
          <w:r w:rsidRPr="0058756D">
            <w:rPr>
              <w:rFonts w:cs="Arial"/>
            </w:rPr>
            <w:fldChar w:fldCharType="separate"/>
          </w:r>
          <w:r w:rsidR="00BE5DAD">
            <w:rPr>
              <w:rFonts w:cs="Arial"/>
              <w:noProof/>
            </w:rPr>
            <w:t>2</w:t>
          </w:r>
          <w:r w:rsidRPr="0058756D">
            <w:rPr>
              <w:rFonts w:cs="Arial"/>
            </w:rPr>
            <w:fldChar w:fldCharType="end"/>
          </w:r>
        </w:p>
      </w:tc>
    </w:tr>
    <w:tr w:rsidR="00451A55" w:rsidRPr="00C739AB" w:rsidTr="0058756D">
      <w:tc>
        <w:tcPr>
          <w:tcW w:w="9855" w:type="dxa"/>
          <w:gridSpan w:val="4"/>
          <w:tcBorders>
            <w:top w:val="nil"/>
            <w:left w:val="nil"/>
            <w:bottom w:val="nil"/>
            <w:right w:val="nil"/>
          </w:tcBorders>
          <w:shd w:val="clear" w:color="auto" w:fill="auto"/>
        </w:tcPr>
        <w:p w:rsidR="00451A55" w:rsidRPr="0058756D" w:rsidRDefault="00451A55" w:rsidP="00F23CEF">
          <w:pPr>
            <w:pStyle w:val="Footer"/>
            <w:rPr>
              <w:rFonts w:cs="Arial"/>
            </w:rPr>
          </w:pPr>
          <w:r w:rsidRPr="0058756D">
            <w:rPr>
              <w:rFonts w:cs="Arial"/>
            </w:rPr>
            <w:t>Hardcopies of this document are considered copies of the original. Refer to the electronic source for the controlled latest version.</w:t>
          </w:r>
        </w:p>
      </w:tc>
    </w:tr>
  </w:tbl>
  <w:p w:rsidR="00451A55" w:rsidRDefault="00451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AD" w:rsidRDefault="00BE5DAD" w:rsidP="00383D69">
      <w:pPr>
        <w:pStyle w:val="DocumentTitle"/>
      </w:pPr>
      <w:r>
        <w:separator/>
      </w:r>
    </w:p>
    <w:p w:rsidR="00BE5DAD" w:rsidRDefault="00BE5DAD" w:rsidP="00522BF0"/>
    <w:p w:rsidR="00BE5DAD" w:rsidRDefault="00BE5DAD"/>
  </w:footnote>
  <w:footnote w:type="continuationSeparator" w:id="0">
    <w:p w:rsidR="00BE5DAD" w:rsidRDefault="00BE5DAD" w:rsidP="00383D69">
      <w:pPr>
        <w:pStyle w:val="DocumentTitle"/>
      </w:pPr>
      <w:r>
        <w:continuationSeparator/>
      </w:r>
    </w:p>
    <w:p w:rsidR="00BE5DAD" w:rsidRDefault="00BE5DAD" w:rsidP="00522BF0"/>
    <w:p w:rsidR="00BE5DAD" w:rsidRDefault="00BE5D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rsidP="00522BF0">
    <w:pPr>
      <w:pStyle w:val="Header"/>
    </w:pPr>
  </w:p>
  <w:p w:rsidR="008704A3" w:rsidRDefault="008704A3" w:rsidP="00522BF0"/>
  <w:p w:rsidR="00337E00" w:rsidRDefault="00337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9" w:rsidRDefault="009D06A9" w:rsidP="006234B4">
    <w:pPr>
      <w:pStyle w:val="Header"/>
      <w:rPr>
        <w:lang w:val="en-NZ"/>
      </w:rPr>
    </w:pPr>
  </w:p>
  <w:p w:rsidR="00C739AB" w:rsidRDefault="006234B4" w:rsidP="006234B4">
    <w:pPr>
      <w:pStyle w:val="Header"/>
    </w:pPr>
    <w:r>
      <w:rPr>
        <w:lang w:val="en-NZ"/>
      </w:rPr>
      <w:t>Evaluation Panel Instructions</w:t>
    </w:r>
  </w:p>
  <w:p w:rsidR="00337E00" w:rsidRDefault="00337E00" w:rsidP="00623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AB" w:rsidRPr="00C739AB" w:rsidRDefault="00C17390">
    <w:pPr>
      <w:pStyle w:val="Header"/>
    </w:pPr>
    <w:r>
      <w:rPr>
        <w:noProof/>
        <w:lang w:val="en-NZ" w:eastAsia="en-NZ"/>
      </w:rPr>
      <w:drawing>
        <wp:anchor distT="0" distB="0" distL="114300" distR="114300" simplePos="0" relativeHeight="251657216" behindDoc="0" locked="0" layoutInCell="1" allowOverlap="1" wp14:anchorId="4C01C21F" wp14:editId="7A810430">
          <wp:simplePos x="0" y="0"/>
          <wp:positionH relativeFrom="column">
            <wp:posOffset>5185410</wp:posOffset>
          </wp:positionH>
          <wp:positionV relativeFrom="paragraph">
            <wp:posOffset>-145415</wp:posOffset>
          </wp:positionV>
          <wp:extent cx="852170" cy="876300"/>
          <wp:effectExtent l="0" t="0" r="5080" b="0"/>
          <wp:wrapSquare wrapText="bothSides"/>
          <wp:docPr id="2" name="Picture 4"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XPgrpwis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620"/>
    <w:multiLevelType w:val="multilevel"/>
    <w:tmpl w:val="89D6495A"/>
    <w:numStyleLink w:val="Headings"/>
  </w:abstractNum>
  <w:abstractNum w:abstractNumId="1">
    <w:nsid w:val="071442FA"/>
    <w:multiLevelType w:val="hybridMultilevel"/>
    <w:tmpl w:val="9F6C67FA"/>
    <w:lvl w:ilvl="0" w:tplc="47666402">
      <w:start w:val="1"/>
      <w:numFmt w:val="bullet"/>
      <w:pStyle w:val="3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95F3CF4"/>
    <w:multiLevelType w:val="multilevel"/>
    <w:tmpl w:val="89D6495A"/>
    <w:numStyleLink w:val="Headings"/>
  </w:abstractNum>
  <w:abstractNum w:abstractNumId="3">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14D0302F"/>
    <w:multiLevelType w:val="multilevel"/>
    <w:tmpl w:val="89D6495A"/>
    <w:numStyleLink w:val="Headings"/>
  </w:abstractNum>
  <w:abstractNum w:abstractNumId="5">
    <w:nsid w:val="15F05114"/>
    <w:multiLevelType w:val="multilevel"/>
    <w:tmpl w:val="89D6495A"/>
    <w:numStyleLink w:val="Headings"/>
  </w:abstractNum>
  <w:abstractNum w:abstractNumId="6">
    <w:nsid w:val="1EAB2F02"/>
    <w:multiLevelType w:val="hybridMultilevel"/>
    <w:tmpl w:val="5754C2BE"/>
    <w:lvl w:ilvl="0" w:tplc="1409000F">
      <w:start w:val="1"/>
      <w:numFmt w:val="decimal"/>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7">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EF229F4"/>
    <w:multiLevelType w:val="multilevel"/>
    <w:tmpl w:val="89D6495A"/>
    <w:styleLink w:val="Headings"/>
    <w:lvl w:ilvl="0">
      <w:start w:val="1"/>
      <w:numFmt w:val="decimal"/>
      <w:pStyle w:val="Heading1"/>
      <w:lvlText w:val="%1."/>
      <w:lvlJc w:val="left"/>
      <w:pPr>
        <w:ind w:left="993" w:hanging="993"/>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2F6F7C59"/>
    <w:multiLevelType w:val="multilevel"/>
    <w:tmpl w:val="403E0E84"/>
    <w:lvl w:ilvl="0">
      <w:start w:val="1"/>
      <w:numFmt w:val="lowerLetter"/>
      <w:lvlText w:val="%1)"/>
      <w:lvlJc w:val="left"/>
      <w:pPr>
        <w:tabs>
          <w:tab w:val="num" w:pos="964"/>
        </w:tabs>
        <w:ind w:left="964" w:hanging="397"/>
      </w:pPr>
      <w:rPr>
        <w:rFonts w:ascii="Arial" w:hAnsi="Arial" w:hint="default"/>
        <w:sz w:val="22"/>
        <w:szCs w:val="22"/>
      </w:rPr>
    </w:lvl>
    <w:lvl w:ilvl="1">
      <w:start w:val="1"/>
      <w:numFmt w:val="lowerLetter"/>
      <w:pStyle w:val="2a"/>
      <w:lvlText w:val="%2)"/>
      <w:lvlJc w:val="left"/>
      <w:pPr>
        <w:tabs>
          <w:tab w:val="num" w:pos="1588"/>
        </w:tabs>
        <w:ind w:left="1588" w:hanging="397"/>
      </w:pPr>
      <w:rPr>
        <w:rFonts w:ascii="Calibri" w:hAnsi="Calibri" w:hint="default"/>
        <w:sz w:val="22"/>
        <w:szCs w:val="22"/>
      </w:rPr>
    </w:lvl>
    <w:lvl w:ilvl="2">
      <w:start w:val="1"/>
      <w:numFmt w:val="lowerLetter"/>
      <w:lvlRestart w:val="1"/>
      <w:lvlText w:val="%3)"/>
      <w:lvlJc w:val="left"/>
      <w:pPr>
        <w:tabs>
          <w:tab w:val="num" w:pos="2438"/>
        </w:tabs>
        <w:ind w:left="2438" w:hanging="397"/>
      </w:pPr>
      <w:rPr>
        <w:rFonts w:ascii="Arial" w:hAnsi="Arial" w:hint="default"/>
        <w:sz w:val="22"/>
        <w:szCs w:val="22"/>
      </w:rPr>
    </w:lvl>
    <w:lvl w:ilvl="3">
      <w:start w:val="1"/>
      <w:numFmt w:val="lowerLetter"/>
      <w:lvlRestart w:val="1"/>
      <w:lvlText w:val="%4)"/>
      <w:lvlJc w:val="left"/>
      <w:pPr>
        <w:tabs>
          <w:tab w:val="num" w:pos="3459"/>
        </w:tabs>
        <w:ind w:left="3459" w:hanging="397"/>
      </w:pPr>
      <w:rPr>
        <w:rFonts w:ascii="Arial" w:hAnsi="Arial" w:hint="default"/>
        <w:sz w:val="22"/>
        <w:szCs w:val="22"/>
      </w:rPr>
    </w:lvl>
    <w:lvl w:ilvl="4">
      <w:start w:val="1"/>
      <w:numFmt w:val="lowerLetter"/>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4253755"/>
    <w:multiLevelType w:val="multilevel"/>
    <w:tmpl w:val="89D6495A"/>
    <w:numStyleLink w:val="Headings"/>
  </w:abstractNum>
  <w:abstractNum w:abstractNumId="11">
    <w:nsid w:val="3AE0640C"/>
    <w:multiLevelType w:val="multilevel"/>
    <w:tmpl w:val="89D6495A"/>
    <w:numStyleLink w:val="Headings"/>
  </w:abstractNum>
  <w:abstractNum w:abstractNumId="12">
    <w:nsid w:val="3B1C6293"/>
    <w:multiLevelType w:val="multilevel"/>
    <w:tmpl w:val="89D6495A"/>
    <w:numStyleLink w:val="Headings"/>
  </w:abstractNum>
  <w:abstractNum w:abstractNumId="13">
    <w:nsid w:val="442451AF"/>
    <w:multiLevelType w:val="multilevel"/>
    <w:tmpl w:val="89D6495A"/>
    <w:numStyleLink w:val="Headings"/>
  </w:abstractNum>
  <w:abstractNum w:abstractNumId="14">
    <w:nsid w:val="444B228E"/>
    <w:multiLevelType w:val="multilevel"/>
    <w:tmpl w:val="6CA0AD6C"/>
    <w:lvl w:ilvl="0">
      <w:start w:val="1"/>
      <w:numFmt w:val="decimal"/>
      <w:pStyle w:val="1Number"/>
      <w:lvlText w:val="%1)"/>
      <w:lvlJc w:val="left"/>
      <w:pPr>
        <w:tabs>
          <w:tab w:val="num" w:pos="964"/>
        </w:tabs>
        <w:ind w:left="964" w:hanging="397"/>
      </w:pPr>
      <w:rPr>
        <w:rFonts w:ascii="Calibri" w:hAnsi="Calibri" w:hint="default"/>
        <w:b w:val="0"/>
        <w:i w:val="0"/>
        <w:caps w:val="0"/>
        <w:strike w:val="0"/>
        <w:dstrike w:val="0"/>
        <w:vanish w:val="0"/>
        <w:color w:val="000000"/>
        <w:sz w:val="22"/>
        <w:szCs w:val="22"/>
        <w:vertAlign w:val="baseline"/>
      </w:rPr>
    </w:lvl>
    <w:lvl w:ilvl="1">
      <w:start w:val="1"/>
      <w:numFmt w:val="decimal"/>
      <w:lvlText w:val="%2)"/>
      <w:lvlJc w:val="left"/>
      <w:pPr>
        <w:tabs>
          <w:tab w:val="num" w:pos="1588"/>
        </w:tabs>
        <w:ind w:left="1588" w:hanging="397"/>
      </w:pPr>
      <w:rPr>
        <w:rFonts w:ascii="Arial" w:hAnsi="Arial" w:hint="default"/>
        <w:b w:val="0"/>
        <w:i w:val="0"/>
        <w:sz w:val="22"/>
        <w:szCs w:val="22"/>
      </w:rPr>
    </w:lvl>
    <w:lvl w:ilvl="2">
      <w:start w:val="1"/>
      <w:numFmt w:val="decimal"/>
      <w:lvlRestart w:val="1"/>
      <w:lvlText w:val="%3)"/>
      <w:lvlJc w:val="left"/>
      <w:pPr>
        <w:tabs>
          <w:tab w:val="num" w:pos="2438"/>
        </w:tabs>
        <w:ind w:left="2438" w:hanging="397"/>
      </w:pPr>
      <w:rPr>
        <w:rFonts w:ascii="Arial" w:hAnsi="Arial" w:hint="default"/>
        <w:b w:val="0"/>
        <w:i w:val="0"/>
        <w:sz w:val="22"/>
        <w:szCs w:val="22"/>
      </w:rPr>
    </w:lvl>
    <w:lvl w:ilvl="3">
      <w:start w:val="1"/>
      <w:numFmt w:val="decimal"/>
      <w:lvlRestart w:val="1"/>
      <w:lvlText w:val="%4)"/>
      <w:lvlJc w:val="left"/>
      <w:pPr>
        <w:tabs>
          <w:tab w:val="num" w:pos="3459"/>
        </w:tabs>
        <w:ind w:left="3459" w:hanging="397"/>
      </w:pPr>
      <w:rPr>
        <w:rFonts w:ascii="Arial" w:hAnsi="Arial" w:hint="default"/>
        <w:sz w:val="22"/>
        <w:szCs w:val="22"/>
      </w:rPr>
    </w:lvl>
    <w:lvl w:ilvl="4">
      <w:start w:val="1"/>
      <w:numFmt w:val="decimal"/>
      <w:lvlRestart w:val="1"/>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nsid w:val="44EA0720"/>
    <w:multiLevelType w:val="hybridMultilevel"/>
    <w:tmpl w:val="281E8FA2"/>
    <w:lvl w:ilvl="0" w:tplc="A56E10F2">
      <w:start w:val="1"/>
      <w:numFmt w:val="decimal"/>
      <w:pStyle w:val="StyleIndent1TimesNewRoman11pt"/>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16">
    <w:nsid w:val="479C5DA5"/>
    <w:multiLevelType w:val="multilevel"/>
    <w:tmpl w:val="89D6495A"/>
    <w:numStyleLink w:val="Headings"/>
  </w:abstractNum>
  <w:abstractNum w:abstractNumId="17">
    <w:nsid w:val="4E3460FE"/>
    <w:multiLevelType w:val="hybridMultilevel"/>
    <w:tmpl w:val="5F468FC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19">
    <w:nsid w:val="501F0DEC"/>
    <w:multiLevelType w:val="multilevel"/>
    <w:tmpl w:val="F33E33F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2"/>
        </w:tabs>
        <w:ind w:left="714" w:hanging="357"/>
      </w:pPr>
      <w:rPr>
        <w:rFonts w:hint="default"/>
      </w:rPr>
    </w:lvl>
    <w:lvl w:ilvl="2">
      <w:start w:val="1"/>
      <w:numFmt w:val="decimal"/>
      <w:lvlText w:val="%1.%2.%3"/>
      <w:lvlJc w:val="left"/>
      <w:pPr>
        <w:tabs>
          <w:tab w:val="num" w:pos="2060"/>
        </w:tabs>
        <w:ind w:left="2059" w:hanging="357"/>
      </w:pPr>
      <w:rPr>
        <w:rFonts w:hint="default"/>
      </w:rPr>
    </w:lvl>
    <w:lvl w:ilvl="3">
      <w:start w:val="1"/>
      <w:numFmt w:val="decimal"/>
      <w:lvlText w:val="(%4)"/>
      <w:lvlJc w:val="left"/>
      <w:pPr>
        <w:tabs>
          <w:tab w:val="num" w:pos="1440"/>
        </w:tabs>
        <w:ind w:left="1428" w:hanging="357"/>
      </w:pPr>
      <w:rPr>
        <w:rFonts w:hint="default"/>
      </w:rPr>
    </w:lvl>
    <w:lvl w:ilvl="4">
      <w:start w:val="1"/>
      <w:numFmt w:val="lowerLetter"/>
      <w:lvlText w:val="(%5)"/>
      <w:lvlJc w:val="left"/>
      <w:pPr>
        <w:tabs>
          <w:tab w:val="num" w:pos="1797"/>
        </w:tabs>
        <w:ind w:left="1785" w:hanging="357"/>
      </w:pPr>
      <w:rPr>
        <w:rFonts w:hint="default"/>
      </w:rPr>
    </w:lvl>
    <w:lvl w:ilvl="5">
      <w:start w:val="1"/>
      <w:numFmt w:val="lowerRoman"/>
      <w:lvlText w:val="(%6)"/>
      <w:lvlJc w:val="left"/>
      <w:pPr>
        <w:tabs>
          <w:tab w:val="num" w:pos="2154"/>
        </w:tabs>
        <w:ind w:left="2142" w:hanging="357"/>
      </w:pPr>
      <w:rPr>
        <w:rFonts w:hint="default"/>
      </w:rPr>
    </w:lvl>
    <w:lvl w:ilvl="6">
      <w:start w:val="1"/>
      <w:numFmt w:val="decimal"/>
      <w:lvlText w:val="%7."/>
      <w:lvlJc w:val="left"/>
      <w:pPr>
        <w:tabs>
          <w:tab w:val="num" w:pos="2511"/>
        </w:tabs>
        <w:ind w:left="2499" w:hanging="357"/>
      </w:pPr>
      <w:rPr>
        <w:rFonts w:hint="default"/>
      </w:rPr>
    </w:lvl>
    <w:lvl w:ilvl="7">
      <w:start w:val="1"/>
      <w:numFmt w:val="lowerLetter"/>
      <w:lvlText w:val="%8."/>
      <w:lvlJc w:val="left"/>
      <w:pPr>
        <w:tabs>
          <w:tab w:val="num" w:pos="2868"/>
        </w:tabs>
        <w:ind w:left="2856" w:hanging="357"/>
      </w:pPr>
      <w:rPr>
        <w:rFonts w:hint="default"/>
      </w:rPr>
    </w:lvl>
    <w:lvl w:ilvl="8">
      <w:start w:val="1"/>
      <w:numFmt w:val="lowerRoman"/>
      <w:lvlText w:val="%9."/>
      <w:lvlJc w:val="left"/>
      <w:pPr>
        <w:tabs>
          <w:tab w:val="num" w:pos="3225"/>
        </w:tabs>
        <w:ind w:left="3213" w:hanging="357"/>
      </w:pPr>
      <w:rPr>
        <w:rFonts w:hint="default"/>
      </w:rPr>
    </w:lvl>
  </w:abstractNum>
  <w:abstractNum w:abstractNumId="20">
    <w:nsid w:val="504819BE"/>
    <w:multiLevelType w:val="hybridMultilevel"/>
    <w:tmpl w:val="6ED662E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nsid w:val="538F5D7B"/>
    <w:multiLevelType w:val="hybridMultilevel"/>
    <w:tmpl w:val="88767C84"/>
    <w:lvl w:ilvl="0" w:tplc="2CC6240C">
      <w:start w:val="1"/>
      <w:numFmt w:val="decimal"/>
      <w:pStyle w:val="Number"/>
      <w:lvlText w:val="%1."/>
      <w:lvlJc w:val="left"/>
      <w:pPr>
        <w:tabs>
          <w:tab w:val="num" w:pos="1134"/>
        </w:tabs>
        <w:ind w:left="1134" w:hanging="567"/>
      </w:pPr>
      <w:rPr>
        <w:rFonts w:hint="default"/>
        <w:b/>
        <w:i w:val="0"/>
        <w:color w:val="808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4818AE"/>
    <w:multiLevelType w:val="singleLevel"/>
    <w:tmpl w:val="90C410E6"/>
    <w:lvl w:ilvl="0">
      <w:start w:val="1"/>
      <w:numFmt w:val="bullet"/>
      <w:pStyle w:val="Bullet1"/>
      <w:lvlText w:val=""/>
      <w:lvlJc w:val="left"/>
      <w:pPr>
        <w:tabs>
          <w:tab w:val="num" w:pos="1494"/>
        </w:tabs>
        <w:ind w:left="1494" w:hanging="360"/>
      </w:pPr>
      <w:rPr>
        <w:rFonts w:ascii="Wingdings" w:hAnsi="Wingdings" w:hint="default"/>
        <w:sz w:val="24"/>
        <w:szCs w:val="24"/>
      </w:rPr>
    </w:lvl>
  </w:abstractNum>
  <w:abstractNum w:abstractNumId="23">
    <w:nsid w:val="64462872"/>
    <w:multiLevelType w:val="multilevel"/>
    <w:tmpl w:val="89D6495A"/>
    <w:numStyleLink w:val="Headings"/>
  </w:abstractNum>
  <w:abstractNum w:abstractNumId="24">
    <w:nsid w:val="67C23C25"/>
    <w:multiLevelType w:val="hybridMultilevel"/>
    <w:tmpl w:val="F4CA7D30"/>
    <w:lvl w:ilvl="0" w:tplc="04E89C32">
      <w:start w:val="1"/>
      <w:numFmt w:val="bullet"/>
      <w:pStyle w:val="2Bullet"/>
      <w:lvlText w:val=""/>
      <w:lvlJc w:val="left"/>
      <w:pPr>
        <w:ind w:left="2211" w:hanging="360"/>
      </w:pPr>
      <w:rPr>
        <w:rFonts w:ascii="Symbol" w:hAnsi="Symbol" w:hint="default"/>
      </w:rPr>
    </w:lvl>
    <w:lvl w:ilvl="1" w:tplc="14090003" w:tentative="1">
      <w:start w:val="1"/>
      <w:numFmt w:val="bullet"/>
      <w:lvlText w:val="o"/>
      <w:lvlJc w:val="left"/>
      <w:pPr>
        <w:ind w:left="2931" w:hanging="360"/>
      </w:pPr>
      <w:rPr>
        <w:rFonts w:ascii="Courier New" w:hAnsi="Courier New" w:cs="Courier New" w:hint="default"/>
      </w:rPr>
    </w:lvl>
    <w:lvl w:ilvl="2" w:tplc="14090005" w:tentative="1">
      <w:start w:val="1"/>
      <w:numFmt w:val="bullet"/>
      <w:lvlText w:val=""/>
      <w:lvlJc w:val="left"/>
      <w:pPr>
        <w:ind w:left="3651" w:hanging="360"/>
      </w:pPr>
      <w:rPr>
        <w:rFonts w:ascii="Wingdings" w:hAnsi="Wingdings" w:hint="default"/>
      </w:rPr>
    </w:lvl>
    <w:lvl w:ilvl="3" w:tplc="14090001" w:tentative="1">
      <w:start w:val="1"/>
      <w:numFmt w:val="bullet"/>
      <w:lvlText w:val=""/>
      <w:lvlJc w:val="left"/>
      <w:pPr>
        <w:ind w:left="4371" w:hanging="360"/>
      </w:pPr>
      <w:rPr>
        <w:rFonts w:ascii="Symbol" w:hAnsi="Symbol" w:hint="default"/>
      </w:rPr>
    </w:lvl>
    <w:lvl w:ilvl="4" w:tplc="14090003" w:tentative="1">
      <w:start w:val="1"/>
      <w:numFmt w:val="bullet"/>
      <w:lvlText w:val="o"/>
      <w:lvlJc w:val="left"/>
      <w:pPr>
        <w:ind w:left="5091" w:hanging="360"/>
      </w:pPr>
      <w:rPr>
        <w:rFonts w:ascii="Courier New" w:hAnsi="Courier New" w:cs="Courier New" w:hint="default"/>
      </w:rPr>
    </w:lvl>
    <w:lvl w:ilvl="5" w:tplc="14090005" w:tentative="1">
      <w:start w:val="1"/>
      <w:numFmt w:val="bullet"/>
      <w:lvlText w:val=""/>
      <w:lvlJc w:val="left"/>
      <w:pPr>
        <w:ind w:left="5811" w:hanging="360"/>
      </w:pPr>
      <w:rPr>
        <w:rFonts w:ascii="Wingdings" w:hAnsi="Wingdings" w:hint="default"/>
      </w:rPr>
    </w:lvl>
    <w:lvl w:ilvl="6" w:tplc="14090001" w:tentative="1">
      <w:start w:val="1"/>
      <w:numFmt w:val="bullet"/>
      <w:lvlText w:val=""/>
      <w:lvlJc w:val="left"/>
      <w:pPr>
        <w:ind w:left="6531" w:hanging="360"/>
      </w:pPr>
      <w:rPr>
        <w:rFonts w:ascii="Symbol" w:hAnsi="Symbol" w:hint="default"/>
      </w:rPr>
    </w:lvl>
    <w:lvl w:ilvl="7" w:tplc="14090003" w:tentative="1">
      <w:start w:val="1"/>
      <w:numFmt w:val="bullet"/>
      <w:lvlText w:val="o"/>
      <w:lvlJc w:val="left"/>
      <w:pPr>
        <w:ind w:left="7251" w:hanging="360"/>
      </w:pPr>
      <w:rPr>
        <w:rFonts w:ascii="Courier New" w:hAnsi="Courier New" w:cs="Courier New" w:hint="default"/>
      </w:rPr>
    </w:lvl>
    <w:lvl w:ilvl="8" w:tplc="14090005" w:tentative="1">
      <w:start w:val="1"/>
      <w:numFmt w:val="bullet"/>
      <w:lvlText w:val=""/>
      <w:lvlJc w:val="left"/>
      <w:pPr>
        <w:ind w:left="7971" w:hanging="360"/>
      </w:pPr>
      <w:rPr>
        <w:rFonts w:ascii="Wingdings" w:hAnsi="Wingdings" w:hint="default"/>
      </w:rPr>
    </w:lvl>
  </w:abstractNum>
  <w:abstractNum w:abstractNumId="25">
    <w:nsid w:val="69801B74"/>
    <w:multiLevelType w:val="multilevel"/>
    <w:tmpl w:val="89D6495A"/>
    <w:numStyleLink w:val="Headings"/>
  </w:abstractNum>
  <w:abstractNum w:abstractNumId="26">
    <w:nsid w:val="6B8F2051"/>
    <w:multiLevelType w:val="multilevel"/>
    <w:tmpl w:val="89D6495A"/>
    <w:numStyleLink w:val="Headings"/>
  </w:abstractNum>
  <w:abstractNum w:abstractNumId="27">
    <w:nsid w:val="6D064696"/>
    <w:multiLevelType w:val="multilevel"/>
    <w:tmpl w:val="882ED5AC"/>
    <w:lvl w:ilvl="0">
      <w:start w:val="1"/>
      <w:numFmt w:val="lowerRoman"/>
      <w:lvlText w:val="%1)"/>
      <w:lvlJc w:val="left"/>
      <w:pPr>
        <w:tabs>
          <w:tab w:val="num" w:pos="964"/>
        </w:tabs>
        <w:ind w:left="964" w:hanging="397"/>
      </w:pPr>
      <w:rPr>
        <w:rFonts w:ascii="Arial" w:hAnsi="Arial" w:hint="default"/>
        <w:sz w:val="22"/>
        <w:szCs w:val="22"/>
      </w:rPr>
    </w:lvl>
    <w:lvl w:ilvl="1">
      <w:start w:val="1"/>
      <w:numFmt w:val="lowerRoman"/>
      <w:lvlText w:val="%2)"/>
      <w:lvlJc w:val="left"/>
      <w:pPr>
        <w:tabs>
          <w:tab w:val="num" w:pos="1588"/>
        </w:tabs>
        <w:ind w:left="1588" w:hanging="397"/>
      </w:pPr>
      <w:rPr>
        <w:rFonts w:ascii="Arial" w:hAnsi="Arial" w:hint="default"/>
        <w:sz w:val="22"/>
        <w:szCs w:val="22"/>
      </w:rPr>
    </w:lvl>
    <w:lvl w:ilvl="2">
      <w:start w:val="1"/>
      <w:numFmt w:val="lowerRoman"/>
      <w:lvlRestart w:val="1"/>
      <w:pStyle w:val="3i"/>
      <w:lvlText w:val="%3)"/>
      <w:lvlJc w:val="left"/>
      <w:pPr>
        <w:tabs>
          <w:tab w:val="num" w:pos="2438"/>
        </w:tabs>
        <w:ind w:left="2438" w:hanging="397"/>
      </w:pPr>
      <w:rPr>
        <w:rFonts w:ascii="Arial" w:hAnsi="Arial" w:hint="default"/>
        <w:sz w:val="22"/>
        <w:szCs w:val="22"/>
      </w:rPr>
    </w:lvl>
    <w:lvl w:ilvl="3">
      <w:start w:val="1"/>
      <w:numFmt w:val="lowerRoman"/>
      <w:lvlRestart w:val="1"/>
      <w:lvlText w:val="%4)"/>
      <w:lvlJc w:val="left"/>
      <w:pPr>
        <w:tabs>
          <w:tab w:val="num" w:pos="3459"/>
        </w:tabs>
        <w:ind w:left="3459" w:hanging="397"/>
      </w:pPr>
      <w:rPr>
        <w:rFonts w:ascii="Arial" w:hAnsi="Arial" w:hint="default"/>
        <w:sz w:val="22"/>
        <w:szCs w:val="22"/>
      </w:rPr>
    </w:lvl>
    <w:lvl w:ilvl="4">
      <w:start w:val="1"/>
      <w:numFmt w:val="lowerRoman"/>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6E806F99"/>
    <w:multiLevelType w:val="hybridMultilevel"/>
    <w:tmpl w:val="293E738C"/>
    <w:lvl w:ilvl="0" w:tplc="9670C908">
      <w:start w:val="1"/>
      <w:numFmt w:val="bullet"/>
      <w:pStyle w:val="1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D9918C9"/>
    <w:multiLevelType w:val="hybridMultilevel"/>
    <w:tmpl w:val="05EC7DF4"/>
    <w:lvl w:ilvl="0" w:tplc="C438151E">
      <w:start w:val="1"/>
      <w:numFmt w:val="bullet"/>
      <w:pStyle w:val="Bullet2"/>
      <w:lvlText w:val=""/>
      <w:lvlJc w:val="left"/>
      <w:pPr>
        <w:tabs>
          <w:tab w:val="num" w:pos="1800"/>
        </w:tabs>
        <w:ind w:left="180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500CBB"/>
    <w:multiLevelType w:val="multilevel"/>
    <w:tmpl w:val="89D6495A"/>
    <w:numStyleLink w:val="Headings"/>
  </w:abstractNum>
  <w:num w:numId="1">
    <w:abstractNumId w:val="22"/>
  </w:num>
  <w:num w:numId="2">
    <w:abstractNumId w:val="29"/>
  </w:num>
  <w:num w:numId="3">
    <w:abstractNumId w:val="21"/>
  </w:num>
  <w:num w:numId="4">
    <w:abstractNumId w:val="14"/>
  </w:num>
  <w:num w:numId="5">
    <w:abstractNumId w:val="8"/>
  </w:num>
  <w:num w:numId="6">
    <w:abstractNumId w:val="1"/>
  </w:num>
  <w:num w:numId="7">
    <w:abstractNumId w:val="18"/>
  </w:num>
  <w:num w:numId="8">
    <w:abstractNumId w:val="24"/>
  </w:num>
  <w:num w:numId="9">
    <w:abstractNumId w:val="28"/>
  </w:num>
  <w:num w:numId="10">
    <w:abstractNumId w:val="4"/>
  </w:num>
  <w:num w:numId="11">
    <w:abstractNumId w:val="9"/>
  </w:num>
  <w:num w:numId="12">
    <w:abstractNumId w:val="27"/>
  </w:num>
  <w:num w:numId="13">
    <w:abstractNumId w:val="7"/>
  </w:num>
  <w:num w:numId="14">
    <w:abstractNumId w:val="16"/>
    <w:lvlOverride w:ilvl="2">
      <w:lvl w:ilvl="2">
        <w:start w:val="1"/>
        <w:numFmt w:val="decimal"/>
        <w:lvlText w:val="%1.%2.%3"/>
        <w:lvlJc w:val="left"/>
        <w:pPr>
          <w:ind w:left="925" w:hanging="357"/>
        </w:pPr>
        <w:rPr>
          <w:rFonts w:hint="default"/>
        </w:rPr>
      </w:lvl>
    </w:lvlOverride>
  </w:num>
  <w:num w:numId="15">
    <w:abstractNumId w:val="17"/>
  </w:num>
  <w:num w:numId="16">
    <w:abstractNumId w:val="15"/>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9"/>
  </w:num>
  <w:num w:numId="22">
    <w:abstractNumId w:val="26"/>
  </w:num>
  <w:num w:numId="23">
    <w:abstractNumId w:val="11"/>
  </w:num>
  <w:num w:numId="24">
    <w:abstractNumId w:val="30"/>
  </w:num>
  <w:num w:numId="25">
    <w:abstractNumId w:val="23"/>
  </w:num>
  <w:num w:numId="26">
    <w:abstractNumId w:val="5"/>
  </w:num>
  <w:num w:numId="27">
    <w:abstractNumId w:val="0"/>
  </w:num>
  <w:num w:numId="28">
    <w:abstractNumId w:val="10"/>
  </w:num>
  <w:num w:numId="29">
    <w:abstractNumId w:val="13"/>
  </w:num>
  <w:num w:numId="30">
    <w:abstractNumId w:val="25"/>
  </w:num>
  <w:num w:numId="31">
    <w:abstractNumId w:val="2"/>
  </w:num>
  <w:num w:numId="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AD"/>
    <w:rsid w:val="000243F1"/>
    <w:rsid w:val="000308BC"/>
    <w:rsid w:val="00031261"/>
    <w:rsid w:val="00036F76"/>
    <w:rsid w:val="00040765"/>
    <w:rsid w:val="0004082B"/>
    <w:rsid w:val="00040BF3"/>
    <w:rsid w:val="00044A3A"/>
    <w:rsid w:val="000451EA"/>
    <w:rsid w:val="00053094"/>
    <w:rsid w:val="000577C7"/>
    <w:rsid w:val="0006568B"/>
    <w:rsid w:val="0007631A"/>
    <w:rsid w:val="000765CD"/>
    <w:rsid w:val="00083496"/>
    <w:rsid w:val="00083E0D"/>
    <w:rsid w:val="00084D46"/>
    <w:rsid w:val="00097713"/>
    <w:rsid w:val="000A5B05"/>
    <w:rsid w:val="000B0AC3"/>
    <w:rsid w:val="000B66C6"/>
    <w:rsid w:val="000C0A7D"/>
    <w:rsid w:val="000D2EA8"/>
    <w:rsid w:val="000D3D2F"/>
    <w:rsid w:val="000E1634"/>
    <w:rsid w:val="000E1EE2"/>
    <w:rsid w:val="000E465F"/>
    <w:rsid w:val="000F5B6A"/>
    <w:rsid w:val="00111018"/>
    <w:rsid w:val="001110B0"/>
    <w:rsid w:val="00112404"/>
    <w:rsid w:val="00112513"/>
    <w:rsid w:val="00127A1A"/>
    <w:rsid w:val="0013004C"/>
    <w:rsid w:val="00130804"/>
    <w:rsid w:val="00154A64"/>
    <w:rsid w:val="00160561"/>
    <w:rsid w:val="00170AB4"/>
    <w:rsid w:val="001712AA"/>
    <w:rsid w:val="00173156"/>
    <w:rsid w:val="00174DA5"/>
    <w:rsid w:val="00182F8F"/>
    <w:rsid w:val="00185D3A"/>
    <w:rsid w:val="00190181"/>
    <w:rsid w:val="001C3BEB"/>
    <w:rsid w:val="001C4231"/>
    <w:rsid w:val="001C486F"/>
    <w:rsid w:val="001C5DE7"/>
    <w:rsid w:val="001D454E"/>
    <w:rsid w:val="001E1574"/>
    <w:rsid w:val="001E45B9"/>
    <w:rsid w:val="001E54D4"/>
    <w:rsid w:val="001F0F23"/>
    <w:rsid w:val="001F5A59"/>
    <w:rsid w:val="001F76C7"/>
    <w:rsid w:val="00205479"/>
    <w:rsid w:val="00213943"/>
    <w:rsid w:val="00217A20"/>
    <w:rsid w:val="00227CEF"/>
    <w:rsid w:val="00265AFB"/>
    <w:rsid w:val="002A7581"/>
    <w:rsid w:val="002B4C15"/>
    <w:rsid w:val="002D2F21"/>
    <w:rsid w:val="002E4D00"/>
    <w:rsid w:val="002E5B34"/>
    <w:rsid w:val="002E7A46"/>
    <w:rsid w:val="002F26F6"/>
    <w:rsid w:val="00307503"/>
    <w:rsid w:val="003200C3"/>
    <w:rsid w:val="003233FC"/>
    <w:rsid w:val="00324C20"/>
    <w:rsid w:val="00333C17"/>
    <w:rsid w:val="00337E00"/>
    <w:rsid w:val="00342BEE"/>
    <w:rsid w:val="0035277A"/>
    <w:rsid w:val="00352F57"/>
    <w:rsid w:val="00371DC4"/>
    <w:rsid w:val="00383D69"/>
    <w:rsid w:val="003865DE"/>
    <w:rsid w:val="00391CC6"/>
    <w:rsid w:val="003A4270"/>
    <w:rsid w:val="003B18BD"/>
    <w:rsid w:val="003D2734"/>
    <w:rsid w:val="003D6B84"/>
    <w:rsid w:val="003E4740"/>
    <w:rsid w:val="003E695D"/>
    <w:rsid w:val="003E7CE2"/>
    <w:rsid w:val="003F5B74"/>
    <w:rsid w:val="00403B60"/>
    <w:rsid w:val="00404139"/>
    <w:rsid w:val="00405B44"/>
    <w:rsid w:val="00421434"/>
    <w:rsid w:val="0042554A"/>
    <w:rsid w:val="00434EC4"/>
    <w:rsid w:val="00440102"/>
    <w:rsid w:val="00451A55"/>
    <w:rsid w:val="00453687"/>
    <w:rsid w:val="00464E87"/>
    <w:rsid w:val="0047474C"/>
    <w:rsid w:val="004749EE"/>
    <w:rsid w:val="00481A2C"/>
    <w:rsid w:val="00483E55"/>
    <w:rsid w:val="00491392"/>
    <w:rsid w:val="004A5411"/>
    <w:rsid w:val="004A7C23"/>
    <w:rsid w:val="004B6DF4"/>
    <w:rsid w:val="004B7220"/>
    <w:rsid w:val="004C20D5"/>
    <w:rsid w:val="004D2787"/>
    <w:rsid w:val="004D46DF"/>
    <w:rsid w:val="004E0BD0"/>
    <w:rsid w:val="004E4784"/>
    <w:rsid w:val="004E5BF7"/>
    <w:rsid w:val="004F0502"/>
    <w:rsid w:val="00513574"/>
    <w:rsid w:val="00514F96"/>
    <w:rsid w:val="005159F7"/>
    <w:rsid w:val="00517094"/>
    <w:rsid w:val="00522BF0"/>
    <w:rsid w:val="00526859"/>
    <w:rsid w:val="0052755C"/>
    <w:rsid w:val="00541111"/>
    <w:rsid w:val="00543885"/>
    <w:rsid w:val="005602DB"/>
    <w:rsid w:val="00563382"/>
    <w:rsid w:val="005820E2"/>
    <w:rsid w:val="00584F3C"/>
    <w:rsid w:val="0058756D"/>
    <w:rsid w:val="00593161"/>
    <w:rsid w:val="005A658C"/>
    <w:rsid w:val="005C1284"/>
    <w:rsid w:val="005C7035"/>
    <w:rsid w:val="005D27FA"/>
    <w:rsid w:val="005D3C6B"/>
    <w:rsid w:val="005D6665"/>
    <w:rsid w:val="005D76AD"/>
    <w:rsid w:val="005F5CA3"/>
    <w:rsid w:val="005F5EFC"/>
    <w:rsid w:val="00601E95"/>
    <w:rsid w:val="00607CC5"/>
    <w:rsid w:val="00611254"/>
    <w:rsid w:val="00612152"/>
    <w:rsid w:val="00621655"/>
    <w:rsid w:val="006234B4"/>
    <w:rsid w:val="006249E6"/>
    <w:rsid w:val="00650F3D"/>
    <w:rsid w:val="00656AAC"/>
    <w:rsid w:val="00656ECF"/>
    <w:rsid w:val="00661808"/>
    <w:rsid w:val="006654A7"/>
    <w:rsid w:val="00665E4C"/>
    <w:rsid w:val="0066781C"/>
    <w:rsid w:val="0069104D"/>
    <w:rsid w:val="00695A0C"/>
    <w:rsid w:val="0069793C"/>
    <w:rsid w:val="006A52A9"/>
    <w:rsid w:val="006C5F6B"/>
    <w:rsid w:val="006E10DC"/>
    <w:rsid w:val="006E7726"/>
    <w:rsid w:val="006F0BC6"/>
    <w:rsid w:val="006F2B4B"/>
    <w:rsid w:val="006F39F5"/>
    <w:rsid w:val="006F65E9"/>
    <w:rsid w:val="00703372"/>
    <w:rsid w:val="0070363A"/>
    <w:rsid w:val="00712773"/>
    <w:rsid w:val="00715CF1"/>
    <w:rsid w:val="007245E6"/>
    <w:rsid w:val="00732617"/>
    <w:rsid w:val="00743E06"/>
    <w:rsid w:val="00744FD4"/>
    <w:rsid w:val="00751902"/>
    <w:rsid w:val="00755C81"/>
    <w:rsid w:val="007920DD"/>
    <w:rsid w:val="007A2DE5"/>
    <w:rsid w:val="007B2278"/>
    <w:rsid w:val="007C3984"/>
    <w:rsid w:val="007E6436"/>
    <w:rsid w:val="007F0E3D"/>
    <w:rsid w:val="008064F6"/>
    <w:rsid w:val="0081749C"/>
    <w:rsid w:val="0082076B"/>
    <w:rsid w:val="008252E9"/>
    <w:rsid w:val="0083676C"/>
    <w:rsid w:val="008406E6"/>
    <w:rsid w:val="00842C42"/>
    <w:rsid w:val="00845788"/>
    <w:rsid w:val="008500DB"/>
    <w:rsid w:val="0085073A"/>
    <w:rsid w:val="008512F4"/>
    <w:rsid w:val="00870313"/>
    <w:rsid w:val="008704A3"/>
    <w:rsid w:val="00874770"/>
    <w:rsid w:val="008824DB"/>
    <w:rsid w:val="008849AC"/>
    <w:rsid w:val="0089164D"/>
    <w:rsid w:val="00895C60"/>
    <w:rsid w:val="008A0BC9"/>
    <w:rsid w:val="008A2516"/>
    <w:rsid w:val="008A555D"/>
    <w:rsid w:val="008B4088"/>
    <w:rsid w:val="008B751C"/>
    <w:rsid w:val="008C1D81"/>
    <w:rsid w:val="008C268E"/>
    <w:rsid w:val="008D5846"/>
    <w:rsid w:val="008D6191"/>
    <w:rsid w:val="008F7203"/>
    <w:rsid w:val="00913107"/>
    <w:rsid w:val="00920DB4"/>
    <w:rsid w:val="009238AC"/>
    <w:rsid w:val="009435CB"/>
    <w:rsid w:val="00943F14"/>
    <w:rsid w:val="0095173B"/>
    <w:rsid w:val="0095762F"/>
    <w:rsid w:val="00971150"/>
    <w:rsid w:val="00973971"/>
    <w:rsid w:val="00982154"/>
    <w:rsid w:val="009C33A0"/>
    <w:rsid w:val="009D06A9"/>
    <w:rsid w:val="009E3B27"/>
    <w:rsid w:val="009F33F7"/>
    <w:rsid w:val="00A02CF2"/>
    <w:rsid w:val="00A30165"/>
    <w:rsid w:val="00A35E7C"/>
    <w:rsid w:val="00A6419F"/>
    <w:rsid w:val="00A67541"/>
    <w:rsid w:val="00A77B5C"/>
    <w:rsid w:val="00A80C5C"/>
    <w:rsid w:val="00A9614C"/>
    <w:rsid w:val="00A97777"/>
    <w:rsid w:val="00AB50A3"/>
    <w:rsid w:val="00AB6F1A"/>
    <w:rsid w:val="00AC03A3"/>
    <w:rsid w:val="00AC25D6"/>
    <w:rsid w:val="00AC6416"/>
    <w:rsid w:val="00AD04C2"/>
    <w:rsid w:val="00AD42DF"/>
    <w:rsid w:val="00AE0886"/>
    <w:rsid w:val="00AF00F6"/>
    <w:rsid w:val="00AF3E7A"/>
    <w:rsid w:val="00AF6C67"/>
    <w:rsid w:val="00B05A3E"/>
    <w:rsid w:val="00B10636"/>
    <w:rsid w:val="00B17448"/>
    <w:rsid w:val="00B30301"/>
    <w:rsid w:val="00B338A3"/>
    <w:rsid w:val="00B351D5"/>
    <w:rsid w:val="00B50A01"/>
    <w:rsid w:val="00B61E78"/>
    <w:rsid w:val="00B64731"/>
    <w:rsid w:val="00B70CE1"/>
    <w:rsid w:val="00B73AE0"/>
    <w:rsid w:val="00B82CBC"/>
    <w:rsid w:val="00B955E4"/>
    <w:rsid w:val="00BA51DA"/>
    <w:rsid w:val="00BA7A3A"/>
    <w:rsid w:val="00BC30F2"/>
    <w:rsid w:val="00BD01D2"/>
    <w:rsid w:val="00BD07A6"/>
    <w:rsid w:val="00BD0E5B"/>
    <w:rsid w:val="00BD6065"/>
    <w:rsid w:val="00BD7F96"/>
    <w:rsid w:val="00BE5DAD"/>
    <w:rsid w:val="00C00D75"/>
    <w:rsid w:val="00C03F79"/>
    <w:rsid w:val="00C17390"/>
    <w:rsid w:val="00C21C27"/>
    <w:rsid w:val="00C46D1F"/>
    <w:rsid w:val="00C473C1"/>
    <w:rsid w:val="00C56342"/>
    <w:rsid w:val="00C56C6A"/>
    <w:rsid w:val="00C62BD9"/>
    <w:rsid w:val="00C65794"/>
    <w:rsid w:val="00C739AB"/>
    <w:rsid w:val="00C907B6"/>
    <w:rsid w:val="00CA3125"/>
    <w:rsid w:val="00CB06C4"/>
    <w:rsid w:val="00CC008E"/>
    <w:rsid w:val="00CC02FC"/>
    <w:rsid w:val="00CE2C26"/>
    <w:rsid w:val="00CE6758"/>
    <w:rsid w:val="00D15671"/>
    <w:rsid w:val="00D34608"/>
    <w:rsid w:val="00D3762D"/>
    <w:rsid w:val="00D441D8"/>
    <w:rsid w:val="00D44299"/>
    <w:rsid w:val="00D5425A"/>
    <w:rsid w:val="00D62AAC"/>
    <w:rsid w:val="00D74CB9"/>
    <w:rsid w:val="00D80E92"/>
    <w:rsid w:val="00D86242"/>
    <w:rsid w:val="00DA52B4"/>
    <w:rsid w:val="00DC0902"/>
    <w:rsid w:val="00DC25E0"/>
    <w:rsid w:val="00DC5A67"/>
    <w:rsid w:val="00DC6E83"/>
    <w:rsid w:val="00DD2F34"/>
    <w:rsid w:val="00DE18FC"/>
    <w:rsid w:val="00DE6BFE"/>
    <w:rsid w:val="00DF117E"/>
    <w:rsid w:val="00E002D6"/>
    <w:rsid w:val="00E021F1"/>
    <w:rsid w:val="00E05439"/>
    <w:rsid w:val="00E067D2"/>
    <w:rsid w:val="00E16317"/>
    <w:rsid w:val="00E53C42"/>
    <w:rsid w:val="00E54B16"/>
    <w:rsid w:val="00E71419"/>
    <w:rsid w:val="00E82977"/>
    <w:rsid w:val="00E90DD9"/>
    <w:rsid w:val="00EA3B29"/>
    <w:rsid w:val="00EA5768"/>
    <w:rsid w:val="00EB572E"/>
    <w:rsid w:val="00EB6D39"/>
    <w:rsid w:val="00EC5D1C"/>
    <w:rsid w:val="00ED27F0"/>
    <w:rsid w:val="00EE760B"/>
    <w:rsid w:val="00F011F5"/>
    <w:rsid w:val="00F12731"/>
    <w:rsid w:val="00F16DC0"/>
    <w:rsid w:val="00F23CEF"/>
    <w:rsid w:val="00F2466F"/>
    <w:rsid w:val="00F254DF"/>
    <w:rsid w:val="00F27410"/>
    <w:rsid w:val="00F276CE"/>
    <w:rsid w:val="00F327E3"/>
    <w:rsid w:val="00F374ED"/>
    <w:rsid w:val="00F4693D"/>
    <w:rsid w:val="00F52077"/>
    <w:rsid w:val="00F54310"/>
    <w:rsid w:val="00F5434E"/>
    <w:rsid w:val="00F61D6D"/>
    <w:rsid w:val="00F742DD"/>
    <w:rsid w:val="00F861F6"/>
    <w:rsid w:val="00F878C8"/>
    <w:rsid w:val="00F90D7A"/>
    <w:rsid w:val="00FB07F8"/>
    <w:rsid w:val="00FB3625"/>
    <w:rsid w:val="00FB7DAC"/>
    <w:rsid w:val="00FC0008"/>
    <w:rsid w:val="00FE2DF9"/>
    <w:rsid w:val="00FE46AF"/>
    <w:rsid w:val="00FE70C5"/>
    <w:rsid w:val="00FF5F0A"/>
    <w:rsid w:val="00FF7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30EE8-290D-4FA2-B9A5-DA4F3F82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8" w:defSemiHidden="0" w:defUnhideWhenUsed="0" w:defQFormat="0" w:count="371">
    <w:lsdException w:name="Normal" w:uiPriority="3"/>
    <w:lsdException w:name="heading 1" w:uiPriority="4" w:qFormat="1"/>
    <w:lsdException w:name="heading 2" w:uiPriority="4" w:qFormat="1"/>
    <w:lsdException w:name="heading 3" w:uiPriority="4" w:qFormat="1"/>
    <w:lsdException w:name="heading 4" w:uiPriority="0"/>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uiPriority w:val="3"/>
    <w:unhideWhenUsed/>
    <w:rsid w:val="00522BF0"/>
    <w:rPr>
      <w:rFonts w:ascii="Arial" w:hAnsi="Arial"/>
      <w:b/>
      <w:color w:val="FF0000"/>
      <w:sz w:val="18"/>
      <w:szCs w:val="18"/>
      <w:lang w:val="en-AU" w:eastAsia="en-US"/>
    </w:rPr>
  </w:style>
  <w:style w:type="paragraph" w:styleId="Heading1">
    <w:name w:val="heading 1"/>
    <w:basedOn w:val="Heading4"/>
    <w:next w:val="Heading2"/>
    <w:uiPriority w:val="4"/>
    <w:qFormat/>
    <w:rsid w:val="009D06A9"/>
    <w:pPr>
      <w:numPr>
        <w:numId w:val="32"/>
      </w:numPr>
      <w:spacing w:before="180" w:after="60"/>
      <w:ind w:left="0" w:firstLine="0"/>
      <w:outlineLvl w:val="0"/>
    </w:pPr>
    <w:rPr>
      <w:sz w:val="24"/>
      <w:szCs w:val="24"/>
    </w:rPr>
  </w:style>
  <w:style w:type="paragraph" w:styleId="Heading2">
    <w:name w:val="heading 2"/>
    <w:next w:val="Heading3"/>
    <w:link w:val="Heading2Char"/>
    <w:uiPriority w:val="4"/>
    <w:qFormat/>
    <w:rsid w:val="006234B4"/>
    <w:pPr>
      <w:numPr>
        <w:ilvl w:val="1"/>
        <w:numId w:val="32"/>
      </w:numPr>
      <w:tabs>
        <w:tab w:val="left" w:pos="737"/>
      </w:tabs>
      <w:spacing w:before="60" w:after="60"/>
      <w:ind w:left="924" w:hanging="924"/>
      <w:outlineLvl w:val="1"/>
    </w:pPr>
    <w:rPr>
      <w:rFonts w:ascii="Arial" w:hAnsi="Arial"/>
      <w:b/>
      <w:sz w:val="22"/>
      <w:szCs w:val="24"/>
      <w:lang w:val="en-US" w:eastAsia="en-US"/>
    </w:rPr>
  </w:style>
  <w:style w:type="paragraph" w:styleId="Heading3">
    <w:name w:val="heading 3"/>
    <w:next w:val="Body3"/>
    <w:link w:val="Heading3Char"/>
    <w:uiPriority w:val="4"/>
    <w:qFormat/>
    <w:rsid w:val="00541111"/>
    <w:pPr>
      <w:numPr>
        <w:ilvl w:val="2"/>
        <w:numId w:val="32"/>
      </w:numPr>
      <w:outlineLvl w:val="2"/>
    </w:pPr>
    <w:rPr>
      <w:rFonts w:ascii="Calibri" w:hAnsi="Calibri"/>
      <w:b/>
      <w:sz w:val="24"/>
      <w:szCs w:val="24"/>
      <w:lang w:val="en-US" w:eastAsia="en-US"/>
    </w:rPr>
  </w:style>
  <w:style w:type="paragraph" w:styleId="Heading4">
    <w:name w:val="heading 4"/>
    <w:next w:val="Normal"/>
    <w:uiPriority w:val="3"/>
    <w:rsid w:val="008A0BC9"/>
    <w:pPr>
      <w:spacing w:after="240"/>
      <w:outlineLvl w:val="3"/>
    </w:pPr>
    <w:rPr>
      <w:rFonts w:ascii="Arial" w:hAnsi="Arial"/>
      <w:b/>
      <w:sz w:val="32"/>
      <w:lang w:val="en-US" w:eastAsia="en-US"/>
    </w:rPr>
  </w:style>
  <w:style w:type="paragraph" w:styleId="Heading5">
    <w:name w:val="heading 5"/>
    <w:next w:val="BlockText"/>
    <w:uiPriority w:val="2"/>
    <w:rsid w:val="00CA3125"/>
    <w:pPr>
      <w:spacing w:after="60"/>
      <w:outlineLvl w:val="4"/>
    </w:pPr>
    <w:rPr>
      <w:rFonts w:ascii="Arial" w:hAnsi="Arial"/>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rsid w:val="00DD2F34"/>
    <w:pPr>
      <w:spacing w:after="60"/>
      <w:ind w:left="539"/>
    </w:pPr>
    <w:rPr>
      <w:rFonts w:ascii="Calibri" w:hAnsi="Calibri"/>
      <w:sz w:val="24"/>
      <w:lang w:val="en-US" w:eastAsia="en-US"/>
    </w:rPr>
  </w:style>
  <w:style w:type="paragraph" w:customStyle="1" w:styleId="Bullet1">
    <w:name w:val="Bullet 1"/>
    <w:uiPriority w:val="1"/>
    <w:rsid w:val="000765CD"/>
    <w:pPr>
      <w:numPr>
        <w:numId w:val="1"/>
      </w:numPr>
      <w:spacing w:after="60"/>
      <w:ind w:left="1531" w:hanging="397"/>
    </w:pPr>
    <w:rPr>
      <w:rFonts w:ascii="Arial" w:hAnsi="Arial"/>
      <w:sz w:val="22"/>
      <w:lang w:val="en-US" w:eastAsia="en-US"/>
    </w:rPr>
  </w:style>
  <w:style w:type="paragraph" w:customStyle="1" w:styleId="Bullet2">
    <w:name w:val="Bullet 2"/>
    <w:uiPriority w:val="1"/>
    <w:rsid w:val="000765CD"/>
    <w:pPr>
      <w:numPr>
        <w:numId w:val="2"/>
      </w:numPr>
      <w:tabs>
        <w:tab w:val="left" w:pos="550"/>
        <w:tab w:val="left" w:pos="663"/>
        <w:tab w:val="left" w:pos="1418"/>
      </w:tabs>
      <w:ind w:left="1888" w:hanging="357"/>
    </w:pPr>
    <w:rPr>
      <w:rFonts w:ascii="Arial" w:hAnsi="Arial"/>
      <w:sz w:val="22"/>
      <w:lang w:val="en-US" w:eastAsia="en-US"/>
    </w:rPr>
  </w:style>
  <w:style w:type="paragraph" w:customStyle="1" w:styleId="1Bullet">
    <w:name w:val="1 Bullet"/>
    <w:basedOn w:val="Body1"/>
    <w:uiPriority w:val="1"/>
    <w:qFormat/>
    <w:rsid w:val="009D06A9"/>
    <w:pPr>
      <w:numPr>
        <w:numId w:val="9"/>
      </w:numPr>
      <w:ind w:left="1365"/>
    </w:pPr>
  </w:style>
  <w:style w:type="paragraph" w:styleId="Footer">
    <w:name w:val="footer"/>
    <w:uiPriority w:val="3"/>
    <w:unhideWhenUsed/>
    <w:rsid w:val="006234B4"/>
    <w:pPr>
      <w:spacing w:before="120"/>
    </w:pPr>
    <w:rPr>
      <w:rFonts w:ascii="Arial" w:hAnsi="Arial"/>
      <w:sz w:val="16"/>
      <w:lang w:val="en-US" w:eastAsia="en-US"/>
    </w:rPr>
  </w:style>
  <w:style w:type="character" w:styleId="PageNumber">
    <w:name w:val="page number"/>
    <w:uiPriority w:val="98"/>
    <w:rsid w:val="006249E6"/>
    <w:rPr>
      <w:rFonts w:ascii="Arial" w:hAnsi="Arial"/>
      <w:sz w:val="18"/>
      <w:szCs w:val="18"/>
    </w:rPr>
  </w:style>
  <w:style w:type="paragraph" w:customStyle="1" w:styleId="TableText">
    <w:name w:val="Table Text"/>
    <w:uiPriority w:val="2"/>
    <w:qFormat/>
    <w:rsid w:val="009D06A9"/>
    <w:pPr>
      <w:spacing w:after="60"/>
    </w:pPr>
    <w:rPr>
      <w:rFonts w:ascii="Arial" w:hAnsi="Arial"/>
      <w:sz w:val="18"/>
      <w:lang w:val="en-AU" w:eastAsia="en-US"/>
    </w:rPr>
  </w:style>
  <w:style w:type="paragraph" w:customStyle="1" w:styleId="NoteText">
    <w:name w:val="Note Text"/>
    <w:basedOn w:val="BlockText"/>
    <w:uiPriority w:val="2"/>
    <w:rsid w:val="000765CD"/>
  </w:style>
  <w:style w:type="paragraph" w:customStyle="1" w:styleId="DocumentTitle">
    <w:name w:val="Document Title"/>
    <w:basedOn w:val="Heading1"/>
    <w:uiPriority w:val="3"/>
    <w:rsid w:val="00F327E3"/>
    <w:pPr>
      <w:spacing w:before="600" w:after="600"/>
    </w:pPr>
    <w:rPr>
      <w:color w:val="FF66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H1NoTOC"/>
    <w:next w:val="Normal"/>
    <w:autoRedefine/>
    <w:uiPriority w:val="39"/>
    <w:rsid w:val="00C739AB"/>
    <w:pPr>
      <w:tabs>
        <w:tab w:val="left" w:pos="480"/>
        <w:tab w:val="right" w:leader="dot" w:pos="9629"/>
      </w:tabs>
      <w:spacing w:before="120"/>
    </w:pPr>
    <w:rPr>
      <w:bCs/>
      <w:color w:val="000000"/>
      <w:sz w:val="22"/>
    </w:rPr>
  </w:style>
  <w:style w:type="paragraph" w:styleId="TOC2">
    <w:name w:val="toc 2"/>
    <w:basedOn w:val="Normal"/>
    <w:next w:val="Normal"/>
    <w:autoRedefine/>
    <w:uiPriority w:val="39"/>
    <w:rsid w:val="00C739AB"/>
    <w:pPr>
      <w:tabs>
        <w:tab w:val="left" w:pos="880"/>
        <w:tab w:val="right" w:leader="dot" w:pos="9629"/>
      </w:tabs>
      <w:spacing w:after="60"/>
      <w:ind w:left="510"/>
    </w:pPr>
    <w:rPr>
      <w:b w:val="0"/>
      <w:color w:val="000000"/>
      <w:sz w:val="22"/>
    </w:rPr>
  </w:style>
  <w:style w:type="paragraph" w:styleId="TOC3">
    <w:name w:val="toc 3"/>
    <w:basedOn w:val="Normal"/>
    <w:next w:val="Normal"/>
    <w:autoRedefine/>
    <w:uiPriority w:val="39"/>
    <w:rsid w:val="00C739AB"/>
    <w:pPr>
      <w:ind w:left="907"/>
    </w:pPr>
    <w:rPr>
      <w:b w:val="0"/>
      <w:iCs/>
      <w:color w:val="000000"/>
      <w:sz w:val="22"/>
    </w:rPr>
  </w:style>
  <w:style w:type="paragraph" w:styleId="TOC4">
    <w:name w:val="toc 4"/>
    <w:basedOn w:val="Normal"/>
    <w:next w:val="Normal"/>
    <w:autoRedefine/>
    <w:semiHidden/>
    <w:rsid w:val="00C739AB"/>
    <w:pPr>
      <w:ind w:left="720"/>
    </w:pPr>
    <w:rPr>
      <w:color w:val="auto"/>
      <w:sz w:val="22"/>
    </w:rPr>
  </w:style>
  <w:style w:type="character" w:styleId="Hyperlink">
    <w:name w:val="Hyperlink"/>
    <w:uiPriority w:val="99"/>
    <w:rsid w:val="00C739AB"/>
    <w:rPr>
      <w:rFonts w:ascii="Arial" w:hAnsi="Arial"/>
      <w:color w:val="auto"/>
      <w:u w:val="single"/>
    </w:rPr>
  </w:style>
  <w:style w:type="paragraph" w:customStyle="1" w:styleId="Header40">
    <w:name w:val="Header 4"/>
    <w:basedOn w:val="Heading4"/>
    <w:next w:val="Normal"/>
    <w:uiPriority w:val="98"/>
    <w:unhideWhenUsed/>
    <w:rsid w:val="00BD7F96"/>
  </w:style>
  <w:style w:type="table" w:styleId="TableGrid">
    <w:name w:val="Table Grid"/>
    <w:basedOn w:val="TableNormal"/>
    <w:rsid w:val="00FF7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165"/>
    <w:pPr>
      <w:shd w:val="clear" w:color="auto" w:fill="000080"/>
    </w:pPr>
    <w:rPr>
      <w:rFonts w:ascii="Tahoma" w:hAnsi="Tahoma" w:cs="Tahoma"/>
      <w:sz w:val="20"/>
    </w:rPr>
  </w:style>
  <w:style w:type="paragraph" w:customStyle="1" w:styleId="Number">
    <w:name w:val="Number"/>
    <w:basedOn w:val="Normal"/>
    <w:uiPriority w:val="98"/>
    <w:rsid w:val="00F878C8"/>
    <w:pPr>
      <w:numPr>
        <w:numId w:val="3"/>
      </w:numPr>
    </w:pPr>
  </w:style>
  <w:style w:type="character" w:styleId="PlaceholderText">
    <w:name w:val="Placeholder Text"/>
    <w:uiPriority w:val="99"/>
    <w:semiHidden/>
    <w:rsid w:val="00DD2F34"/>
    <w:rPr>
      <w:color w:val="808080"/>
    </w:rPr>
  </w:style>
  <w:style w:type="paragraph" w:styleId="BalloonText">
    <w:name w:val="Balloon Text"/>
    <w:basedOn w:val="Normal"/>
    <w:link w:val="BalloonTextChar"/>
    <w:uiPriority w:val="98"/>
    <w:semiHidden/>
    <w:unhideWhenUsed/>
    <w:rsid w:val="00DD2F34"/>
    <w:rPr>
      <w:rFonts w:ascii="Tahoma" w:hAnsi="Tahoma" w:cs="Tahoma"/>
      <w:sz w:val="16"/>
      <w:szCs w:val="16"/>
    </w:rPr>
  </w:style>
  <w:style w:type="character" w:customStyle="1" w:styleId="BalloonTextChar">
    <w:name w:val="Balloon Text Char"/>
    <w:link w:val="BalloonText"/>
    <w:uiPriority w:val="98"/>
    <w:semiHidden/>
    <w:rsid w:val="00DD2F34"/>
    <w:rPr>
      <w:rFonts w:ascii="Tahoma" w:hAnsi="Tahoma" w:cs="Tahoma"/>
      <w:sz w:val="16"/>
      <w:szCs w:val="16"/>
      <w:lang w:eastAsia="en-US"/>
    </w:rPr>
  </w:style>
  <w:style w:type="paragraph" w:customStyle="1" w:styleId="Body2">
    <w:name w:val="Body 2"/>
    <w:basedOn w:val="Body1"/>
    <w:qFormat/>
    <w:rsid w:val="000B0AC3"/>
    <w:pPr>
      <w:ind w:left="1349"/>
    </w:pPr>
    <w:rPr>
      <w:b/>
    </w:rPr>
  </w:style>
  <w:style w:type="paragraph" w:customStyle="1" w:styleId="Body3">
    <w:name w:val="Body 3"/>
    <w:basedOn w:val="Body2"/>
    <w:qFormat/>
    <w:rsid w:val="00665E4C"/>
    <w:pPr>
      <w:ind w:left="1446"/>
    </w:pPr>
    <w:rPr>
      <w:b w:val="0"/>
    </w:rPr>
  </w:style>
  <w:style w:type="numbering" w:customStyle="1" w:styleId="Headings">
    <w:name w:val="Headings"/>
    <w:uiPriority w:val="99"/>
    <w:rsid w:val="00541111"/>
    <w:pPr>
      <w:numPr>
        <w:numId w:val="5"/>
      </w:numPr>
    </w:pPr>
  </w:style>
  <w:style w:type="paragraph" w:customStyle="1" w:styleId="H3NoTOC">
    <w:name w:val="H3 No TOC"/>
    <w:basedOn w:val="BlockText"/>
    <w:uiPriority w:val="3"/>
    <w:rsid w:val="008D5846"/>
    <w:pPr>
      <w:ind w:left="1503"/>
    </w:pPr>
    <w:rPr>
      <w:b/>
    </w:rPr>
  </w:style>
  <w:style w:type="paragraph" w:customStyle="1" w:styleId="3Bullet">
    <w:name w:val="3 Bullet"/>
    <w:basedOn w:val="2Bullet"/>
    <w:uiPriority w:val="1"/>
    <w:qFormat/>
    <w:rsid w:val="00BC30F2"/>
    <w:pPr>
      <w:numPr>
        <w:numId w:val="6"/>
      </w:numPr>
      <w:ind w:left="2064" w:hanging="357"/>
    </w:pPr>
  </w:style>
  <w:style w:type="paragraph" w:customStyle="1" w:styleId="Body1">
    <w:name w:val="Body 1"/>
    <w:qFormat/>
    <w:rsid w:val="009D06A9"/>
    <w:pPr>
      <w:spacing w:before="60" w:after="60"/>
      <w:ind w:left="1005"/>
    </w:pPr>
    <w:rPr>
      <w:rFonts w:ascii="Arial" w:hAnsi="Arial"/>
      <w:sz w:val="22"/>
      <w:lang w:val="en-US" w:eastAsia="en-US"/>
    </w:rPr>
  </w:style>
  <w:style w:type="paragraph" w:customStyle="1" w:styleId="Tableheading">
    <w:name w:val="Table heading"/>
    <w:basedOn w:val="Body1"/>
    <w:autoRedefine/>
    <w:uiPriority w:val="3"/>
    <w:rsid w:val="00AB6F1A"/>
    <w:pPr>
      <w:tabs>
        <w:tab w:val="left" w:pos="539"/>
      </w:tabs>
    </w:pPr>
    <w:rPr>
      <w:b/>
      <w:color w:val="FFFFFF"/>
      <w:lang w:val="en-NZ"/>
    </w:rPr>
  </w:style>
  <w:style w:type="paragraph" w:customStyle="1" w:styleId="1Number">
    <w:name w:val="1 Number"/>
    <w:basedOn w:val="Normal"/>
    <w:uiPriority w:val="2"/>
    <w:rsid w:val="00743E06"/>
    <w:pPr>
      <w:numPr>
        <w:numId w:val="4"/>
      </w:numPr>
      <w:tabs>
        <w:tab w:val="clear" w:pos="964"/>
        <w:tab w:val="left" w:pos="1134"/>
      </w:tabs>
      <w:spacing w:before="60"/>
      <w:ind w:left="1077" w:hanging="720"/>
    </w:pPr>
    <w:rPr>
      <w:rFonts w:ascii="Calibri" w:hAnsi="Calibri"/>
      <w:b w:val="0"/>
      <w:sz w:val="22"/>
      <w:szCs w:val="22"/>
      <w:lang w:val="en-NZ"/>
    </w:rPr>
  </w:style>
  <w:style w:type="paragraph" w:customStyle="1" w:styleId="4Bullet">
    <w:name w:val="4 Bullet"/>
    <w:basedOn w:val="3Bullet"/>
    <w:uiPriority w:val="1"/>
    <w:rsid w:val="00EB6D39"/>
    <w:pPr>
      <w:ind w:left="2269"/>
    </w:pPr>
  </w:style>
  <w:style w:type="paragraph" w:customStyle="1" w:styleId="Reference">
    <w:name w:val="Reference"/>
    <w:uiPriority w:val="5"/>
    <w:rsid w:val="004E5BF7"/>
    <w:pPr>
      <w:numPr>
        <w:numId w:val="7"/>
      </w:numPr>
      <w:spacing w:before="120" w:after="60"/>
    </w:pPr>
    <w:rPr>
      <w:rFonts w:ascii="Calibri" w:hAnsi="Calibri"/>
      <w:sz w:val="22"/>
      <w:lang w:eastAsia="en-US"/>
    </w:rPr>
  </w:style>
  <w:style w:type="paragraph" w:customStyle="1" w:styleId="H1NoTOC">
    <w:name w:val="H1 No TOC"/>
    <w:basedOn w:val="Body1"/>
    <w:uiPriority w:val="3"/>
    <w:rsid w:val="004E5BF7"/>
    <w:pPr>
      <w:spacing w:before="300" w:after="120"/>
    </w:pPr>
    <w:rPr>
      <w:b/>
      <w:sz w:val="28"/>
    </w:rPr>
  </w:style>
  <w:style w:type="paragraph" w:customStyle="1" w:styleId="2Bullet">
    <w:name w:val="2 Bullet"/>
    <w:basedOn w:val="1Bullet"/>
    <w:uiPriority w:val="1"/>
    <w:qFormat/>
    <w:rsid w:val="00541111"/>
    <w:pPr>
      <w:numPr>
        <w:numId w:val="8"/>
      </w:numPr>
      <w:ind w:left="1706" w:hanging="357"/>
    </w:pPr>
  </w:style>
  <w:style w:type="paragraph" w:customStyle="1" w:styleId="2a">
    <w:name w:val="2 a"/>
    <w:uiPriority w:val="2"/>
    <w:rsid w:val="00EB6D39"/>
    <w:pPr>
      <w:numPr>
        <w:ilvl w:val="1"/>
        <w:numId w:val="11"/>
      </w:numPr>
      <w:spacing w:before="60" w:after="60"/>
      <w:ind w:left="1077" w:hanging="357"/>
    </w:pPr>
    <w:rPr>
      <w:rFonts w:ascii="Calibri" w:hAnsi="Calibri"/>
      <w:sz w:val="24"/>
      <w:lang w:eastAsia="en-US"/>
    </w:rPr>
  </w:style>
  <w:style w:type="paragraph" w:customStyle="1" w:styleId="3i">
    <w:name w:val="3 i"/>
    <w:uiPriority w:val="2"/>
    <w:rsid w:val="00EB6D39"/>
    <w:pPr>
      <w:numPr>
        <w:ilvl w:val="2"/>
        <w:numId w:val="12"/>
      </w:numPr>
      <w:spacing w:before="60" w:after="60"/>
      <w:ind w:left="1843"/>
    </w:pPr>
    <w:rPr>
      <w:rFonts w:ascii="Calibri" w:hAnsi="Calibri"/>
      <w:sz w:val="22"/>
      <w:szCs w:val="22"/>
      <w:lang w:eastAsia="en-US"/>
    </w:rPr>
  </w:style>
  <w:style w:type="paragraph" w:styleId="Header">
    <w:name w:val="header"/>
    <w:basedOn w:val="Normal"/>
    <w:link w:val="HeaderChar"/>
    <w:rsid w:val="006234B4"/>
    <w:pPr>
      <w:tabs>
        <w:tab w:val="center" w:pos="4513"/>
        <w:tab w:val="right" w:pos="9026"/>
      </w:tabs>
    </w:pPr>
    <w:rPr>
      <w:color w:val="auto"/>
      <w:sz w:val="16"/>
    </w:rPr>
  </w:style>
  <w:style w:type="character" w:customStyle="1" w:styleId="HeaderChar">
    <w:name w:val="Header Char"/>
    <w:link w:val="Header"/>
    <w:rsid w:val="006234B4"/>
    <w:rPr>
      <w:rFonts w:ascii="Arial" w:hAnsi="Arial"/>
      <w:b/>
      <w:sz w:val="16"/>
      <w:szCs w:val="18"/>
      <w:lang w:val="en-AU" w:eastAsia="en-US"/>
    </w:rPr>
  </w:style>
  <w:style w:type="paragraph" w:customStyle="1" w:styleId="TableB1">
    <w:name w:val="Table B1"/>
    <w:basedOn w:val="TableText"/>
    <w:uiPriority w:val="3"/>
    <w:qFormat/>
    <w:rsid w:val="00743E06"/>
    <w:pPr>
      <w:numPr>
        <w:numId w:val="13"/>
      </w:numPr>
      <w:tabs>
        <w:tab w:val="left" w:pos="357"/>
      </w:tabs>
      <w:spacing w:before="60"/>
      <w:ind w:left="357" w:hanging="357"/>
    </w:pPr>
    <w:rPr>
      <w:lang w:val="en-NZ"/>
    </w:rPr>
  </w:style>
  <w:style w:type="paragraph" w:customStyle="1" w:styleId="Line">
    <w:name w:val="Line"/>
    <w:next w:val="Heading2"/>
    <w:qFormat/>
    <w:rsid w:val="005C1284"/>
    <w:pPr>
      <w:pBdr>
        <w:top w:val="single" w:sz="6" w:space="1" w:color="C0C0C0"/>
        <w:between w:val="single" w:sz="6" w:space="1" w:color="auto"/>
      </w:pBdr>
      <w:spacing w:before="120" w:after="60"/>
      <w:jc w:val="right"/>
    </w:pPr>
    <w:rPr>
      <w:rFonts w:ascii="Calibri" w:hAnsi="Calibri"/>
      <w:i/>
      <w:color w:val="808080"/>
      <w:sz w:val="18"/>
      <w:lang w:val="en-US" w:eastAsia="en-US"/>
    </w:rPr>
  </w:style>
  <w:style w:type="character" w:customStyle="1" w:styleId="A4">
    <w:name w:val="A4"/>
    <w:uiPriority w:val="99"/>
    <w:rsid w:val="00F61D6D"/>
    <w:rPr>
      <w:rFonts w:cs="Auckland Council Bliss"/>
      <w:color w:val="000000"/>
      <w:sz w:val="21"/>
      <w:szCs w:val="21"/>
    </w:rPr>
  </w:style>
  <w:style w:type="paragraph" w:customStyle="1" w:styleId="Pa4">
    <w:name w:val="Pa4"/>
    <w:basedOn w:val="Normal"/>
    <w:next w:val="Normal"/>
    <w:uiPriority w:val="99"/>
    <w:rsid w:val="00F61D6D"/>
    <w:pPr>
      <w:autoSpaceDE w:val="0"/>
      <w:autoSpaceDN w:val="0"/>
      <w:adjustRightInd w:val="0"/>
      <w:spacing w:line="241" w:lineRule="atLeast"/>
    </w:pPr>
    <w:rPr>
      <w:rFonts w:ascii="Auckland Council Bliss" w:hAnsi="Auckland Council Bliss"/>
      <w:b w:val="0"/>
      <w:sz w:val="24"/>
      <w:szCs w:val="24"/>
      <w:lang w:val="en-NZ" w:eastAsia="en-NZ"/>
    </w:rPr>
  </w:style>
  <w:style w:type="character" w:customStyle="1" w:styleId="A5">
    <w:name w:val="A5"/>
    <w:uiPriority w:val="99"/>
    <w:rsid w:val="00F61D6D"/>
    <w:rPr>
      <w:rFonts w:cs="Auckland Council Bliss"/>
      <w:color w:val="000000"/>
      <w:sz w:val="21"/>
      <w:szCs w:val="21"/>
    </w:rPr>
  </w:style>
  <w:style w:type="paragraph" w:customStyle="1" w:styleId="StyleIndent1TimesNewRoman11pt">
    <w:name w:val="Style Indent1 + Times New Roman 11 pt"/>
    <w:basedOn w:val="Normal"/>
    <w:autoRedefine/>
    <w:semiHidden/>
    <w:rsid w:val="00AD42DF"/>
    <w:pPr>
      <w:numPr>
        <w:numId w:val="16"/>
      </w:numPr>
      <w:spacing w:after="120"/>
    </w:pPr>
    <w:rPr>
      <w:b w:val="0"/>
      <w:sz w:val="22"/>
      <w:szCs w:val="20"/>
      <w:lang w:val="en-NZ"/>
    </w:rPr>
  </w:style>
  <w:style w:type="character" w:customStyle="1" w:styleId="Bodytype">
    <w:name w:val="Body type"/>
    <w:rsid w:val="009F33F7"/>
    <w:rPr>
      <w:rFonts w:ascii="Arial" w:hAnsi="Arial"/>
      <w:sz w:val="22"/>
    </w:rPr>
  </w:style>
  <w:style w:type="paragraph" w:styleId="EnvelopeReturn">
    <w:name w:val="envelope return"/>
    <w:basedOn w:val="Normal"/>
    <w:rsid w:val="009F33F7"/>
    <w:pPr>
      <w:overflowPunct w:val="0"/>
      <w:autoSpaceDE w:val="0"/>
      <w:autoSpaceDN w:val="0"/>
      <w:adjustRightInd w:val="0"/>
      <w:textAlignment w:val="baseline"/>
    </w:pPr>
    <w:rPr>
      <w:rFonts w:cs="Arial"/>
      <w:b w:val="0"/>
      <w:sz w:val="20"/>
      <w:szCs w:val="20"/>
    </w:rPr>
  </w:style>
  <w:style w:type="paragraph" w:customStyle="1" w:styleId="Header1">
    <w:name w:val="Header1"/>
    <w:next w:val="BodyText"/>
    <w:rsid w:val="0089164D"/>
    <w:pPr>
      <w:numPr>
        <w:numId w:val="20"/>
      </w:numPr>
      <w:spacing w:before="400" w:after="120"/>
    </w:pPr>
    <w:rPr>
      <w:rFonts w:ascii="Arial" w:hAnsi="Arial"/>
      <w:b/>
      <w:caps/>
      <w:sz w:val="28"/>
      <w:szCs w:val="28"/>
      <w:lang w:eastAsia="en-US"/>
    </w:rPr>
  </w:style>
  <w:style w:type="paragraph" w:customStyle="1" w:styleId="Header2">
    <w:name w:val="Header2"/>
    <w:next w:val="Normal"/>
    <w:rsid w:val="0089164D"/>
    <w:pPr>
      <w:numPr>
        <w:ilvl w:val="1"/>
        <w:numId w:val="20"/>
      </w:numPr>
      <w:spacing w:before="240" w:after="180"/>
    </w:pPr>
    <w:rPr>
      <w:rFonts w:ascii="Arial" w:hAnsi="Arial"/>
      <w:b/>
      <w:sz w:val="24"/>
      <w:szCs w:val="24"/>
      <w:lang w:eastAsia="en-US"/>
    </w:rPr>
  </w:style>
  <w:style w:type="paragraph" w:customStyle="1" w:styleId="Header3">
    <w:name w:val="Header3"/>
    <w:next w:val="Normal"/>
    <w:rsid w:val="0089164D"/>
    <w:pPr>
      <w:numPr>
        <w:ilvl w:val="2"/>
        <w:numId w:val="20"/>
      </w:numPr>
      <w:tabs>
        <w:tab w:val="left" w:pos="1080"/>
      </w:tabs>
      <w:spacing w:before="240" w:after="180"/>
    </w:pPr>
    <w:rPr>
      <w:rFonts w:ascii="Arial" w:hAnsi="Arial"/>
      <w:b/>
      <w:sz w:val="24"/>
      <w:szCs w:val="24"/>
      <w:lang w:eastAsia="en-US"/>
    </w:rPr>
  </w:style>
  <w:style w:type="paragraph" w:customStyle="1" w:styleId="Header4">
    <w:name w:val="Header4"/>
    <w:next w:val="Normal"/>
    <w:rsid w:val="0089164D"/>
    <w:pPr>
      <w:numPr>
        <w:ilvl w:val="3"/>
        <w:numId w:val="20"/>
      </w:numPr>
      <w:spacing w:before="240" w:after="180"/>
    </w:pPr>
    <w:rPr>
      <w:rFonts w:ascii="Arial" w:hAnsi="Arial"/>
      <w:b/>
      <w:sz w:val="24"/>
      <w:szCs w:val="24"/>
      <w:lang w:eastAsia="en-US"/>
    </w:rPr>
  </w:style>
  <w:style w:type="paragraph" w:customStyle="1" w:styleId="Header5">
    <w:name w:val="Header5"/>
    <w:next w:val="Normal"/>
    <w:rsid w:val="0089164D"/>
    <w:pPr>
      <w:numPr>
        <w:ilvl w:val="4"/>
        <w:numId w:val="20"/>
      </w:numPr>
      <w:spacing w:before="300" w:after="180"/>
    </w:pPr>
    <w:rPr>
      <w:rFonts w:ascii="Arial" w:hAnsi="Arial"/>
      <w:b/>
      <w:sz w:val="24"/>
      <w:szCs w:val="24"/>
      <w:lang w:eastAsia="en-US"/>
    </w:rPr>
  </w:style>
  <w:style w:type="paragraph" w:styleId="BodyText">
    <w:name w:val="Body Text"/>
    <w:basedOn w:val="Normal"/>
    <w:link w:val="BodyTextChar"/>
    <w:uiPriority w:val="98"/>
    <w:semiHidden/>
    <w:unhideWhenUsed/>
    <w:rsid w:val="0089164D"/>
    <w:pPr>
      <w:spacing w:after="120"/>
    </w:pPr>
  </w:style>
  <w:style w:type="character" w:customStyle="1" w:styleId="BodyTextChar">
    <w:name w:val="Body Text Char"/>
    <w:link w:val="BodyText"/>
    <w:uiPriority w:val="98"/>
    <w:semiHidden/>
    <w:rsid w:val="0089164D"/>
    <w:rPr>
      <w:rFonts w:ascii="Arial" w:hAnsi="Arial"/>
      <w:b/>
      <w:sz w:val="18"/>
      <w:szCs w:val="18"/>
      <w:lang w:val="en-AU" w:eastAsia="en-US"/>
    </w:rPr>
  </w:style>
  <w:style w:type="paragraph" w:customStyle="1" w:styleId="TableB2">
    <w:name w:val="Table B2"/>
    <w:basedOn w:val="TableB1"/>
    <w:autoRedefine/>
    <w:uiPriority w:val="3"/>
    <w:qFormat/>
    <w:rsid w:val="00BC30F2"/>
    <w:pPr>
      <w:ind w:left="714"/>
    </w:pPr>
  </w:style>
  <w:style w:type="character" w:customStyle="1" w:styleId="Heading2Char">
    <w:name w:val="Heading 2 Char"/>
    <w:link w:val="Heading2"/>
    <w:uiPriority w:val="4"/>
    <w:rsid w:val="006234B4"/>
    <w:rPr>
      <w:rFonts w:ascii="Arial" w:hAnsi="Arial"/>
      <w:b/>
      <w:sz w:val="22"/>
      <w:szCs w:val="24"/>
      <w:lang w:val="en-US" w:eastAsia="en-US"/>
    </w:rPr>
  </w:style>
  <w:style w:type="character" w:customStyle="1" w:styleId="Heading3Char">
    <w:name w:val="Heading 3 Char"/>
    <w:link w:val="Heading3"/>
    <w:uiPriority w:val="4"/>
    <w:rsid w:val="00440102"/>
    <w:rPr>
      <w:rFonts w:ascii="Calibri" w:hAnsi="Calibri"/>
      <w:b/>
      <w:sz w:val="24"/>
      <w:szCs w:val="24"/>
      <w:lang w:val="en-US" w:eastAsia="en-US"/>
    </w:rPr>
  </w:style>
  <w:style w:type="paragraph" w:styleId="TOC5">
    <w:name w:val="toc 5"/>
    <w:basedOn w:val="Normal"/>
    <w:next w:val="Normal"/>
    <w:autoRedefine/>
    <w:uiPriority w:val="98"/>
    <w:rsid w:val="00C739AB"/>
    <w:pPr>
      <w:spacing w:after="100"/>
      <w:ind w:left="720"/>
    </w:pPr>
    <w:rPr>
      <w:color w:val="auto"/>
    </w:rPr>
  </w:style>
  <w:style w:type="paragraph" w:customStyle="1" w:styleId="MEDbody">
    <w:name w:val="MED body"/>
    <w:basedOn w:val="Normal"/>
    <w:link w:val="MEDbodyChar"/>
    <w:qFormat/>
    <w:rsid w:val="005C1284"/>
    <w:pPr>
      <w:spacing w:after="200"/>
    </w:pPr>
    <w:rPr>
      <w:rFonts w:eastAsia="Cambria"/>
      <w:b w:val="0"/>
      <w:color w:val="auto"/>
      <w:sz w:val="21"/>
      <w:szCs w:val="24"/>
    </w:rPr>
  </w:style>
  <w:style w:type="character" w:customStyle="1" w:styleId="MEDbodyChar">
    <w:name w:val="MED body Char"/>
    <w:basedOn w:val="DefaultParagraphFont"/>
    <w:link w:val="MEDbody"/>
    <w:rsid w:val="000451EA"/>
    <w:rPr>
      <w:rFonts w:ascii="Arial" w:eastAsia="Cambria" w:hAnsi="Arial"/>
      <w:sz w:val="21"/>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ocurement\Policy\Procurement%20Templates%20Final\Forms%20passed%20on%20the%20Travis\documents%20ready%20to%20email%20to%20Travis%20-%2008062016\Template%20Evaluation%20Panel%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4F7E-04F5-46DD-B8FA-F52B68A5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Evaluation Panel Instructions</Template>
  <TotalTime>4</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Evaluation Panel Instructionsf</vt:lpstr>
    </vt:vector>
  </TitlesOfParts>
  <Company>WritersInc</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Panel Instructionsf</dc:title>
  <dc:creator>Rophina Verghese</dc:creator>
  <dc:description>Version: 1.2</dc:description>
  <cp:lastModifiedBy>Rophina Verghese</cp:lastModifiedBy>
  <cp:revision>1</cp:revision>
  <cp:lastPrinted>2014-11-29T22:31:00Z</cp:lastPrinted>
  <dcterms:created xsi:type="dcterms:W3CDTF">2016-06-08T01:29:00Z</dcterms:created>
  <dcterms:modified xsi:type="dcterms:W3CDTF">2016-06-08T01:33:00Z</dcterms:modified>
  <cp:category>Client/Company</cp:category>
</cp:coreProperties>
</file>